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65" w:rsidRPr="00D60316" w:rsidRDefault="00587974" w:rsidP="00F32BD6">
      <w:pPr>
        <w:jc w:val="center"/>
        <w:rPr>
          <w:color w:val="3366FF"/>
          <w:sz w:val="22"/>
          <w:szCs w:val="22"/>
        </w:rPr>
      </w:pPr>
      <w:r>
        <w:rPr>
          <w:color w:val="3366FF"/>
          <w:sz w:val="22"/>
          <w:szCs w:val="22"/>
        </w:rPr>
        <w:t xml:space="preserve">                                                                                                                                                                                                                                                                                                                                                                                                                                                                                     </w:t>
      </w:r>
      <w:r w:rsidR="007B4365" w:rsidRPr="00D60316">
        <w:rPr>
          <w:color w:val="3366FF"/>
          <w:sz w:val="22"/>
          <w:szCs w:val="22"/>
        </w:rPr>
        <w:t>ФЕДЕРАЛЬНОЕ КАЗНАЧЕЙСТВО</w:t>
      </w:r>
    </w:p>
    <w:p w:rsidR="007B4365" w:rsidRPr="00D60316" w:rsidRDefault="007B4365" w:rsidP="00F32BD6">
      <w:pPr>
        <w:jc w:val="center"/>
        <w:rPr>
          <w:color w:val="3366FF"/>
          <w:sz w:val="28"/>
          <w:szCs w:val="28"/>
        </w:rPr>
      </w:pPr>
    </w:p>
    <w:p w:rsidR="007B4365" w:rsidRPr="00D60316" w:rsidRDefault="007B4365" w:rsidP="00F32BD6">
      <w:pPr>
        <w:jc w:val="center"/>
        <w:rPr>
          <w:b/>
          <w:bCs/>
          <w:color w:val="3366FF"/>
          <w:sz w:val="28"/>
          <w:szCs w:val="28"/>
        </w:rPr>
      </w:pPr>
      <w:r w:rsidRPr="00D60316">
        <w:rPr>
          <w:b/>
          <w:bCs/>
          <w:color w:val="3366FF"/>
          <w:sz w:val="28"/>
          <w:szCs w:val="28"/>
        </w:rPr>
        <w:t>ФЕДЕРАЛЬНОЕ КАЗЁННОЕ УЧРЕЖДЕНИЕ</w:t>
      </w:r>
    </w:p>
    <w:p w:rsidR="007B4365" w:rsidRPr="00D60316" w:rsidRDefault="007B4365" w:rsidP="00F32BD6">
      <w:pPr>
        <w:jc w:val="center"/>
        <w:rPr>
          <w:b/>
          <w:bCs/>
          <w:color w:val="3366FF"/>
          <w:sz w:val="28"/>
          <w:szCs w:val="28"/>
        </w:rPr>
      </w:pPr>
      <w:r w:rsidRPr="00D60316">
        <w:rPr>
          <w:b/>
          <w:bCs/>
          <w:color w:val="3366FF"/>
          <w:sz w:val="28"/>
          <w:szCs w:val="28"/>
        </w:rPr>
        <w:t>«ЦЕНТР ПО ОБЕСПЕЧЕНИЮ ДЕЯТЕЛЬНОСТИ</w:t>
      </w:r>
    </w:p>
    <w:p w:rsidR="007B4365" w:rsidRPr="00D60316" w:rsidRDefault="007B4365" w:rsidP="00F32BD6">
      <w:pPr>
        <w:jc w:val="center"/>
        <w:rPr>
          <w:b/>
          <w:bCs/>
          <w:color w:val="3366FF"/>
          <w:sz w:val="28"/>
          <w:szCs w:val="28"/>
        </w:rPr>
      </w:pPr>
      <w:r w:rsidRPr="00D60316">
        <w:rPr>
          <w:b/>
          <w:bCs/>
          <w:color w:val="3366FF"/>
          <w:sz w:val="28"/>
          <w:szCs w:val="28"/>
        </w:rPr>
        <w:t>КАЗНАЧЕЙСТВА РОССИИ»</w:t>
      </w:r>
    </w:p>
    <w:p w:rsidR="007B4365" w:rsidRDefault="007B4365" w:rsidP="00F32BD6">
      <w:pPr>
        <w:jc w:val="center"/>
        <w:rPr>
          <w:b/>
          <w:bCs/>
          <w:color w:val="3366FF"/>
        </w:rPr>
      </w:pPr>
      <w:r w:rsidRPr="00D60316">
        <w:rPr>
          <w:b/>
          <w:bCs/>
          <w:color w:val="3366FF"/>
        </w:rPr>
        <w:t>(ФКУ «ЦОКР»)</w:t>
      </w:r>
    </w:p>
    <w:p w:rsidR="00717347" w:rsidRDefault="00717347" w:rsidP="00F32BD6">
      <w:pPr>
        <w:jc w:val="center"/>
        <w:rPr>
          <w:b/>
          <w:bCs/>
          <w:color w:val="3366FF"/>
        </w:rPr>
      </w:pPr>
    </w:p>
    <w:p w:rsidR="00717347" w:rsidRPr="00D60316" w:rsidRDefault="00717347" w:rsidP="00F32BD6">
      <w:pPr>
        <w:jc w:val="center"/>
        <w:rPr>
          <w:b/>
          <w:bCs/>
          <w:color w:val="3366FF"/>
        </w:rPr>
      </w:pPr>
      <w:r>
        <w:rPr>
          <w:b/>
          <w:bCs/>
          <w:color w:val="3366FF"/>
        </w:rPr>
        <w:t>ПРИКАЗ</w:t>
      </w:r>
    </w:p>
    <w:p w:rsidR="007B4365" w:rsidRDefault="007B4365" w:rsidP="00F32BD6">
      <w:pPr>
        <w:jc w:val="center"/>
        <w:rPr>
          <w:b/>
          <w:bCs/>
          <w:color w:val="3366FF"/>
        </w:rPr>
      </w:pPr>
    </w:p>
    <w:p w:rsidR="00717347" w:rsidRDefault="00717347" w:rsidP="00F32BD6">
      <w:pPr>
        <w:jc w:val="center"/>
        <w:rPr>
          <w:b/>
          <w:bCs/>
          <w:color w:val="3366FF"/>
        </w:rPr>
      </w:pPr>
    </w:p>
    <w:p w:rsidR="007B4365" w:rsidRDefault="00717347" w:rsidP="00F32BD6">
      <w:pPr>
        <w:rPr>
          <w:color w:val="3366FF"/>
        </w:rPr>
      </w:pPr>
      <w:r w:rsidRPr="00717347">
        <w:rPr>
          <w:color w:val="3366FF"/>
          <w:u w:val="single"/>
        </w:rPr>
        <w:t xml:space="preserve">08 августа 2017 г. </w:t>
      </w:r>
      <w:r>
        <w:rPr>
          <w:color w:val="3366FF"/>
        </w:rPr>
        <w:t xml:space="preserve">                                                                                               №  ____</w:t>
      </w:r>
      <w:r w:rsidRPr="00717347">
        <w:rPr>
          <w:color w:val="3366FF"/>
          <w:u w:val="single"/>
        </w:rPr>
        <w:t>261</w:t>
      </w:r>
      <w:r w:rsidR="00456B29" w:rsidRPr="00717347">
        <w:rPr>
          <w:color w:val="3366FF"/>
          <w:u w:val="single"/>
        </w:rPr>
        <w:t>_</w:t>
      </w:r>
      <w:r w:rsidR="00456B29">
        <w:rPr>
          <w:color w:val="3366FF"/>
        </w:rPr>
        <w:t>_______</w:t>
      </w:r>
    </w:p>
    <w:p w:rsidR="00717347" w:rsidRDefault="00717347" w:rsidP="00717347">
      <w:pPr>
        <w:jc w:val="center"/>
        <w:rPr>
          <w:color w:val="3366FF"/>
        </w:rPr>
      </w:pPr>
      <w:r>
        <w:rPr>
          <w:color w:val="3366FF"/>
        </w:rPr>
        <w:t>Москва</w:t>
      </w:r>
    </w:p>
    <w:p w:rsidR="00717347" w:rsidRDefault="00717347" w:rsidP="00717347">
      <w:pPr>
        <w:jc w:val="center"/>
        <w:rPr>
          <w:color w:val="3366FF"/>
        </w:rPr>
      </w:pPr>
    </w:p>
    <w:p w:rsidR="00717347" w:rsidRDefault="00717347" w:rsidP="00717347">
      <w:pPr>
        <w:pStyle w:val="Style7"/>
        <w:widowControl/>
        <w:spacing w:before="24"/>
        <w:ind w:left="324"/>
        <w:jc w:val="center"/>
        <w:rPr>
          <w:rStyle w:val="FontStyle18"/>
        </w:rPr>
      </w:pPr>
    </w:p>
    <w:p w:rsidR="00717347" w:rsidRDefault="00717347" w:rsidP="00717347">
      <w:pPr>
        <w:pStyle w:val="Style7"/>
        <w:widowControl/>
        <w:spacing w:before="24"/>
        <w:ind w:left="324"/>
        <w:jc w:val="center"/>
        <w:rPr>
          <w:rStyle w:val="FontStyle18"/>
        </w:rPr>
      </w:pPr>
    </w:p>
    <w:p w:rsidR="00717347" w:rsidRDefault="00717347" w:rsidP="00717347">
      <w:pPr>
        <w:pStyle w:val="Style7"/>
        <w:widowControl/>
        <w:spacing w:before="24"/>
        <w:ind w:left="324"/>
        <w:jc w:val="center"/>
        <w:rPr>
          <w:rStyle w:val="FontStyle18"/>
        </w:rPr>
      </w:pPr>
    </w:p>
    <w:p w:rsidR="00717347" w:rsidRDefault="00717347" w:rsidP="00717347">
      <w:pPr>
        <w:pStyle w:val="Style7"/>
        <w:widowControl/>
        <w:spacing w:before="24"/>
        <w:ind w:left="324"/>
        <w:jc w:val="center"/>
        <w:rPr>
          <w:rStyle w:val="FontStyle18"/>
        </w:rPr>
      </w:pPr>
      <w:r>
        <w:rPr>
          <w:rStyle w:val="FontStyle18"/>
        </w:rPr>
        <w:t>Об утверждении Антикоррупционной политики Федерального казенного учреждения «Центр по обеспечению деятельности Казначейства России»</w:t>
      </w:r>
    </w:p>
    <w:p w:rsidR="00717347" w:rsidRDefault="00717347" w:rsidP="00717347">
      <w:pPr>
        <w:pStyle w:val="Style8"/>
        <w:widowControl/>
        <w:spacing w:line="240" w:lineRule="exact"/>
        <w:ind w:right="7"/>
        <w:rPr>
          <w:sz w:val="20"/>
          <w:szCs w:val="20"/>
        </w:rPr>
      </w:pPr>
    </w:p>
    <w:p w:rsidR="00717347" w:rsidRDefault="00717347" w:rsidP="00717347">
      <w:pPr>
        <w:pStyle w:val="Style8"/>
        <w:widowControl/>
        <w:spacing w:line="240" w:lineRule="exact"/>
        <w:ind w:right="7"/>
        <w:rPr>
          <w:sz w:val="20"/>
          <w:szCs w:val="20"/>
        </w:rPr>
      </w:pPr>
    </w:p>
    <w:p w:rsidR="00717347" w:rsidRDefault="00717347" w:rsidP="00717347">
      <w:pPr>
        <w:pStyle w:val="Style8"/>
        <w:widowControl/>
        <w:spacing w:line="240" w:lineRule="exact"/>
        <w:ind w:right="7"/>
        <w:rPr>
          <w:sz w:val="20"/>
          <w:szCs w:val="20"/>
        </w:rPr>
      </w:pPr>
    </w:p>
    <w:p w:rsidR="00717347" w:rsidRDefault="00717347" w:rsidP="00717347">
      <w:pPr>
        <w:pStyle w:val="Style8"/>
        <w:widowControl/>
        <w:spacing w:before="108"/>
        <w:ind w:right="7"/>
        <w:rPr>
          <w:rStyle w:val="FontStyle19"/>
          <w:spacing w:val="60"/>
        </w:rPr>
      </w:pPr>
      <w:r>
        <w:rPr>
          <w:rStyle w:val="FontStyle19"/>
        </w:rPr>
        <w:t xml:space="preserve">В целях реализации Федерального закона от 25 декабря 2008 г. № 273-ФЗ «О противодействии коррупции», а также профилактики и пресечения коррупционных правонарушений в деятельности Федерального казенного учреждения «Центр по обеспечению деятельности Казначейства России» </w:t>
      </w:r>
      <w:r>
        <w:rPr>
          <w:rStyle w:val="FontStyle19"/>
          <w:spacing w:val="60"/>
        </w:rPr>
        <w:t>приказываю:</w:t>
      </w:r>
    </w:p>
    <w:p w:rsidR="00717347" w:rsidRDefault="00717347" w:rsidP="00717347">
      <w:pPr>
        <w:pStyle w:val="Style8"/>
        <w:widowControl/>
        <w:ind w:firstLine="706"/>
        <w:rPr>
          <w:rStyle w:val="FontStyle19"/>
        </w:rPr>
      </w:pPr>
      <w:r>
        <w:rPr>
          <w:rStyle w:val="FontStyle19"/>
        </w:rPr>
        <w:t>Утвердить Антикоррупционную политику Федерального казенного учреждения «Центр по обеспечению деятельности Казначейства России» согласно приложению к настоящему приказу.</w:t>
      </w:r>
    </w:p>
    <w:p w:rsidR="00717347" w:rsidRDefault="00717347" w:rsidP="00717347">
      <w:pPr>
        <w:pStyle w:val="Style8"/>
        <w:widowControl/>
        <w:ind w:firstLine="0"/>
        <w:rPr>
          <w:rStyle w:val="FontStyle19"/>
        </w:rPr>
      </w:pPr>
    </w:p>
    <w:p w:rsidR="00717347" w:rsidRDefault="00717347" w:rsidP="00717347">
      <w:pPr>
        <w:pStyle w:val="Style8"/>
        <w:widowControl/>
        <w:ind w:firstLine="0"/>
        <w:rPr>
          <w:rStyle w:val="FontStyle19"/>
        </w:rPr>
      </w:pPr>
    </w:p>
    <w:p w:rsidR="00717347" w:rsidRPr="00717347" w:rsidRDefault="00717347" w:rsidP="00717347">
      <w:pPr>
        <w:pStyle w:val="Style8"/>
        <w:widowControl/>
        <w:ind w:firstLine="0"/>
        <w:rPr>
          <w:sz w:val="26"/>
          <w:szCs w:val="26"/>
        </w:rPr>
      </w:pPr>
      <w:r>
        <w:rPr>
          <w:rStyle w:val="FontStyle19"/>
        </w:rPr>
        <w:t>Директор</w:t>
      </w:r>
      <w:r>
        <w:rPr>
          <w:rStyle w:val="FontStyle19"/>
        </w:rPr>
        <w:t xml:space="preserve">                </w:t>
      </w:r>
      <w:r>
        <w:rPr>
          <w:noProof/>
          <w:sz w:val="26"/>
          <w:szCs w:val="26"/>
        </w:rPr>
        <w:t xml:space="preserve">                                                                                              А.С. Ушаков</w:t>
      </w:r>
    </w:p>
    <w:p w:rsidR="00456B29" w:rsidRDefault="00717347" w:rsidP="00456B29">
      <w:pPr>
        <w:rPr>
          <w:color w:val="3366FF"/>
        </w:rPr>
      </w:pPr>
      <w:r>
        <w:rPr>
          <w:noProof/>
          <w:sz w:val="26"/>
          <w:szCs w:val="26"/>
        </w:rPr>
        <w:t xml:space="preserve">                                                                   </w:t>
      </w:r>
      <w:r>
        <w:rPr>
          <w:noProof/>
          <w:sz w:val="26"/>
          <w:szCs w:val="26"/>
        </w:rPr>
        <w:drawing>
          <wp:inline distT="0" distB="0" distL="0" distR="0" wp14:anchorId="34D09DE2" wp14:editId="4245C270">
            <wp:extent cx="1095375" cy="1019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19175"/>
                    </a:xfrm>
                    <a:prstGeom prst="rect">
                      <a:avLst/>
                    </a:prstGeom>
                    <a:noFill/>
                  </pic:spPr>
                </pic:pic>
              </a:graphicData>
            </a:graphic>
          </wp:inline>
        </w:drawing>
      </w:r>
    </w:p>
    <w:p w:rsidR="006906B7" w:rsidRDefault="006906B7" w:rsidP="00456B29">
      <w:pPr>
        <w:rPr>
          <w:color w:val="3366FF"/>
        </w:rPr>
      </w:pPr>
    </w:p>
    <w:p w:rsidR="007936B2" w:rsidRDefault="007936B2" w:rsidP="00C0010B">
      <w:pPr>
        <w:jc w:val="both"/>
        <w:rPr>
          <w:sz w:val="28"/>
          <w:szCs w:val="28"/>
        </w:rPr>
      </w:pPr>
    </w:p>
    <w:p w:rsidR="007936B2" w:rsidRDefault="007936B2" w:rsidP="00C0010B">
      <w:pPr>
        <w:jc w:val="both"/>
        <w:rPr>
          <w:sz w:val="28"/>
          <w:szCs w:val="28"/>
        </w:rPr>
      </w:pPr>
    </w:p>
    <w:p w:rsidR="00717347" w:rsidRDefault="00717347" w:rsidP="00C0010B">
      <w:pPr>
        <w:jc w:val="both"/>
        <w:rPr>
          <w:sz w:val="28"/>
          <w:szCs w:val="28"/>
        </w:rPr>
      </w:pPr>
    </w:p>
    <w:p w:rsidR="00717347" w:rsidRDefault="00717347" w:rsidP="00C0010B">
      <w:pPr>
        <w:jc w:val="both"/>
        <w:rPr>
          <w:sz w:val="28"/>
          <w:szCs w:val="28"/>
        </w:rPr>
      </w:pPr>
    </w:p>
    <w:p w:rsidR="00717347" w:rsidRDefault="00717347" w:rsidP="00717347">
      <w:pPr>
        <w:pStyle w:val="Style2"/>
        <w:widowControl/>
        <w:spacing w:before="17" w:line="353" w:lineRule="exact"/>
        <w:rPr>
          <w:rStyle w:val="FontStyle18"/>
        </w:rPr>
      </w:pPr>
    </w:p>
    <w:p w:rsidR="00717347" w:rsidRDefault="00F51C77" w:rsidP="00717347">
      <w:pPr>
        <w:pStyle w:val="Style2"/>
        <w:widowControl/>
        <w:spacing w:before="17" w:line="353" w:lineRule="exact"/>
        <w:rPr>
          <w:rStyle w:val="FontStyle18"/>
          <w:b w:val="0"/>
        </w:rPr>
      </w:pPr>
      <w:r>
        <w:rPr>
          <w:rStyle w:val="FontStyle18"/>
          <w:b w:val="0"/>
        </w:rPr>
        <w:t xml:space="preserve">                                                                                             </w:t>
      </w:r>
      <w:r w:rsidRPr="00F51C77">
        <w:rPr>
          <w:rStyle w:val="FontStyle18"/>
          <w:b w:val="0"/>
        </w:rPr>
        <w:t>ПРИЛОЖЕНИЕ</w:t>
      </w:r>
    </w:p>
    <w:p w:rsidR="00F51C77" w:rsidRDefault="00F51C77" w:rsidP="00717347">
      <w:pPr>
        <w:pStyle w:val="Style2"/>
        <w:widowControl/>
        <w:spacing w:before="17" w:line="353" w:lineRule="exact"/>
        <w:rPr>
          <w:rStyle w:val="FontStyle18"/>
          <w:b w:val="0"/>
        </w:rPr>
      </w:pPr>
      <w:r>
        <w:rPr>
          <w:rStyle w:val="FontStyle18"/>
          <w:b w:val="0"/>
        </w:rPr>
        <w:t xml:space="preserve">                                                                                            УТВЕРЖДЕНО</w:t>
      </w:r>
    </w:p>
    <w:p w:rsidR="00F51C77" w:rsidRDefault="00F51C77" w:rsidP="00717347">
      <w:pPr>
        <w:pStyle w:val="Style2"/>
        <w:widowControl/>
        <w:spacing w:before="17" w:line="353" w:lineRule="exact"/>
        <w:rPr>
          <w:rStyle w:val="FontStyle18"/>
          <w:b w:val="0"/>
        </w:rPr>
      </w:pPr>
      <w:r>
        <w:rPr>
          <w:rStyle w:val="FontStyle18"/>
          <w:b w:val="0"/>
        </w:rPr>
        <w:t xml:space="preserve">                                                                                         приказом </w:t>
      </w:r>
      <w:proofErr w:type="gramStart"/>
      <w:r>
        <w:rPr>
          <w:rStyle w:val="FontStyle18"/>
          <w:b w:val="0"/>
        </w:rPr>
        <w:t>Федерального</w:t>
      </w:r>
      <w:proofErr w:type="gramEnd"/>
      <w:r>
        <w:rPr>
          <w:rStyle w:val="FontStyle18"/>
          <w:b w:val="0"/>
        </w:rPr>
        <w:t xml:space="preserve"> казенного </w:t>
      </w:r>
    </w:p>
    <w:p w:rsidR="00F51C77" w:rsidRDefault="00F51C77" w:rsidP="00717347">
      <w:pPr>
        <w:pStyle w:val="Style2"/>
        <w:widowControl/>
        <w:spacing w:before="17" w:line="353" w:lineRule="exact"/>
        <w:rPr>
          <w:rStyle w:val="FontStyle18"/>
          <w:b w:val="0"/>
        </w:rPr>
      </w:pPr>
      <w:r>
        <w:rPr>
          <w:rStyle w:val="FontStyle18"/>
          <w:b w:val="0"/>
        </w:rPr>
        <w:t xml:space="preserve">                                                                                         учреждения «Центр по обеспечению</w:t>
      </w:r>
    </w:p>
    <w:p w:rsidR="00F51C77" w:rsidRDefault="00F51C77" w:rsidP="00717347">
      <w:pPr>
        <w:pStyle w:val="Style2"/>
        <w:widowControl/>
        <w:spacing w:before="17" w:line="353" w:lineRule="exact"/>
        <w:rPr>
          <w:rStyle w:val="FontStyle18"/>
          <w:b w:val="0"/>
        </w:rPr>
      </w:pPr>
      <w:r>
        <w:rPr>
          <w:rStyle w:val="FontStyle18"/>
          <w:b w:val="0"/>
        </w:rPr>
        <w:t xml:space="preserve">                                                                                        деятельности Казначейства России» </w:t>
      </w:r>
      <w:proofErr w:type="gramStart"/>
      <w:r>
        <w:rPr>
          <w:rStyle w:val="FontStyle18"/>
          <w:b w:val="0"/>
        </w:rPr>
        <w:t>от</w:t>
      </w:r>
      <w:proofErr w:type="gramEnd"/>
      <w:r>
        <w:rPr>
          <w:rStyle w:val="FontStyle18"/>
          <w:b w:val="0"/>
        </w:rPr>
        <w:t xml:space="preserve"> </w:t>
      </w:r>
    </w:p>
    <w:p w:rsidR="00F51C77" w:rsidRPr="00F51C77" w:rsidRDefault="00F51C77" w:rsidP="00717347">
      <w:pPr>
        <w:pStyle w:val="Style2"/>
        <w:widowControl/>
        <w:spacing w:before="17" w:line="353" w:lineRule="exact"/>
        <w:rPr>
          <w:rStyle w:val="FontStyle18"/>
          <w:b w:val="0"/>
        </w:rPr>
      </w:pPr>
      <w:r>
        <w:rPr>
          <w:rStyle w:val="FontStyle18"/>
          <w:b w:val="0"/>
        </w:rPr>
        <w:t xml:space="preserve">                                                                                     «08» августа 2017 г. № 261</w:t>
      </w:r>
    </w:p>
    <w:p w:rsidR="00717347" w:rsidRDefault="00717347" w:rsidP="00717347">
      <w:pPr>
        <w:pStyle w:val="Style2"/>
        <w:widowControl/>
        <w:spacing w:before="17" w:line="353" w:lineRule="exact"/>
        <w:rPr>
          <w:rStyle w:val="FontStyle18"/>
        </w:rPr>
      </w:pPr>
    </w:p>
    <w:p w:rsidR="00717347" w:rsidRDefault="00717347" w:rsidP="00717347">
      <w:pPr>
        <w:pStyle w:val="Style2"/>
        <w:widowControl/>
        <w:spacing w:before="17" w:line="353" w:lineRule="exact"/>
        <w:rPr>
          <w:rStyle w:val="FontStyle18"/>
        </w:rPr>
      </w:pPr>
    </w:p>
    <w:p w:rsidR="00717347" w:rsidRDefault="00717347" w:rsidP="00717347">
      <w:pPr>
        <w:pStyle w:val="Style2"/>
        <w:widowControl/>
        <w:spacing w:before="17" w:line="353" w:lineRule="exact"/>
        <w:rPr>
          <w:rStyle w:val="FontStyle18"/>
        </w:rPr>
      </w:pPr>
      <w:r>
        <w:rPr>
          <w:rStyle w:val="FontStyle18"/>
        </w:rPr>
        <w:t>Антикоррупционная политика Федерального казенного учреждения «Центр по обеспечению деятельности Казначейства России»</w:t>
      </w:r>
    </w:p>
    <w:p w:rsidR="00717347" w:rsidRDefault="00717347" w:rsidP="00717347">
      <w:pPr>
        <w:pStyle w:val="Style7"/>
        <w:widowControl/>
        <w:spacing w:line="240" w:lineRule="exact"/>
        <w:ind w:left="4025"/>
        <w:rPr>
          <w:sz w:val="20"/>
          <w:szCs w:val="20"/>
        </w:rPr>
      </w:pPr>
    </w:p>
    <w:p w:rsidR="00717347" w:rsidRDefault="00717347" w:rsidP="00717347">
      <w:pPr>
        <w:pStyle w:val="Style7"/>
        <w:widowControl/>
        <w:spacing w:before="170" w:line="240" w:lineRule="auto"/>
        <w:ind w:left="4025"/>
        <w:rPr>
          <w:rStyle w:val="FontStyle18"/>
        </w:rPr>
      </w:pPr>
      <w:r>
        <w:rPr>
          <w:rStyle w:val="FontStyle18"/>
        </w:rPr>
        <w:t>1. Общие положения</w:t>
      </w:r>
    </w:p>
    <w:p w:rsidR="00717347" w:rsidRDefault="00717347" w:rsidP="00717347">
      <w:pPr>
        <w:pStyle w:val="Style11"/>
        <w:widowControl/>
        <w:spacing w:line="240" w:lineRule="exact"/>
        <w:ind w:right="22"/>
        <w:rPr>
          <w:sz w:val="20"/>
          <w:szCs w:val="20"/>
        </w:rPr>
      </w:pPr>
    </w:p>
    <w:p w:rsidR="00717347" w:rsidRDefault="00717347" w:rsidP="00717347">
      <w:pPr>
        <w:pStyle w:val="Style11"/>
        <w:widowControl/>
        <w:spacing w:before="106" w:line="317" w:lineRule="exact"/>
        <w:ind w:right="22"/>
        <w:rPr>
          <w:rStyle w:val="FontStyle19"/>
        </w:rPr>
      </w:pPr>
      <w:r>
        <w:rPr>
          <w:rStyle w:val="FontStyle19"/>
        </w:rPr>
        <w:t xml:space="preserve">Настоящая Антикоррупционная политика Федерального казенного учреждения «Центр по обеспечению деятельности Казначейства России» (далее </w:t>
      </w:r>
      <w:proofErr w:type="gramStart"/>
      <w:r>
        <w:rPr>
          <w:rStyle w:val="FontStyle19"/>
        </w:rPr>
        <w:t>-А</w:t>
      </w:r>
      <w:proofErr w:type="gramEnd"/>
      <w:r>
        <w:rPr>
          <w:rStyle w:val="FontStyle19"/>
        </w:rPr>
        <w:t>нтикоррупционная политика, Учреждение) реализуется в рамках исполнения Федерального закона от 25 декабря 2008 г. № 273-ФЗ «О противодействии коррупции» (далее - Закон), Указа Президента Российской Федерации от 22 декабря 2015 г.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w:t>
      </w:r>
    </w:p>
    <w:p w:rsidR="00717347" w:rsidRDefault="00717347" w:rsidP="00717347">
      <w:pPr>
        <w:pStyle w:val="Style11"/>
        <w:widowControl/>
        <w:spacing w:line="317" w:lineRule="exact"/>
        <w:ind w:firstLine="706"/>
        <w:rPr>
          <w:rStyle w:val="FontStyle19"/>
        </w:rPr>
      </w:pPr>
      <w:r>
        <w:rPr>
          <w:rStyle w:val="FontStyle19"/>
        </w:rP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законы, нормативные правовые акты Президента Российской Федерации, Правительства Российской Федерации и федеральных органов государственной власти, приказы Федерального казенного учреждения «Центр по обеспечению деятельности Казначейства России».</w:t>
      </w:r>
    </w:p>
    <w:p w:rsidR="00717347" w:rsidRDefault="00717347" w:rsidP="00717347">
      <w:pPr>
        <w:pStyle w:val="Style11"/>
        <w:widowControl/>
        <w:spacing w:before="7" w:line="317" w:lineRule="exact"/>
        <w:ind w:firstLine="706"/>
        <w:rPr>
          <w:rStyle w:val="FontStyle19"/>
        </w:rPr>
      </w:pPr>
      <w:r>
        <w:rPr>
          <w:rStyle w:val="FontStyle19"/>
        </w:rPr>
        <w:t>Положения настоящей Антикоррупционной политики основываются на принципах противодействия коррупции:</w:t>
      </w:r>
    </w:p>
    <w:p w:rsidR="00717347" w:rsidRDefault="00717347" w:rsidP="00717347">
      <w:pPr>
        <w:pStyle w:val="Style3"/>
        <w:widowControl/>
        <w:numPr>
          <w:ilvl w:val="0"/>
          <w:numId w:val="2"/>
        </w:numPr>
        <w:tabs>
          <w:tab w:val="left" w:pos="864"/>
        </w:tabs>
        <w:spacing w:before="7"/>
        <w:rPr>
          <w:rStyle w:val="FontStyle19"/>
        </w:rPr>
      </w:pPr>
      <w:r>
        <w:rPr>
          <w:rStyle w:val="FontStyle19"/>
        </w:rPr>
        <w:t>признание, обеспечение и защита основных прав и свобод человека и гражданина;</w:t>
      </w:r>
    </w:p>
    <w:p w:rsidR="00717347" w:rsidRDefault="00717347" w:rsidP="00717347">
      <w:pPr>
        <w:pStyle w:val="Style3"/>
        <w:widowControl/>
        <w:numPr>
          <w:ilvl w:val="0"/>
          <w:numId w:val="3"/>
        </w:numPr>
        <w:tabs>
          <w:tab w:val="left" w:pos="886"/>
        </w:tabs>
        <w:ind w:left="727" w:firstLine="0"/>
        <w:jc w:val="left"/>
        <w:rPr>
          <w:rStyle w:val="FontStyle19"/>
        </w:rPr>
      </w:pPr>
      <w:r>
        <w:rPr>
          <w:rStyle w:val="FontStyle19"/>
        </w:rPr>
        <w:t>законность;</w:t>
      </w:r>
    </w:p>
    <w:p w:rsidR="00717347" w:rsidRDefault="00717347" w:rsidP="00717347">
      <w:pPr>
        <w:pStyle w:val="Style3"/>
        <w:widowControl/>
        <w:numPr>
          <w:ilvl w:val="0"/>
          <w:numId w:val="3"/>
        </w:numPr>
        <w:tabs>
          <w:tab w:val="left" w:pos="886"/>
        </w:tabs>
        <w:ind w:left="727" w:firstLine="0"/>
        <w:jc w:val="left"/>
        <w:rPr>
          <w:rStyle w:val="FontStyle19"/>
        </w:rPr>
      </w:pPr>
      <w:r>
        <w:rPr>
          <w:rStyle w:val="FontStyle19"/>
        </w:rPr>
        <w:t>публичность и открытость деятельности;</w:t>
      </w:r>
    </w:p>
    <w:p w:rsidR="00717347" w:rsidRDefault="00717347" w:rsidP="00717347">
      <w:pPr>
        <w:pStyle w:val="Style9"/>
        <w:widowControl/>
        <w:spacing w:before="7"/>
        <w:ind w:firstLine="708"/>
        <w:rPr>
          <w:rStyle w:val="FontStyle19"/>
        </w:rPr>
      </w:pPr>
      <w:r>
        <w:rPr>
          <w:rStyle w:val="FontStyle19"/>
        </w:rPr>
        <w:t xml:space="preserve">- </w:t>
      </w:r>
      <w:r>
        <w:rPr>
          <w:rStyle w:val="FontStyle19"/>
        </w:rPr>
        <w:t>неотвратимость   ответственности   за   совершение коррупционных правонарушений;</w:t>
      </w:r>
    </w:p>
    <w:p w:rsidR="00717347" w:rsidRDefault="00717347" w:rsidP="00717347">
      <w:pPr>
        <w:pStyle w:val="Style12"/>
        <w:widowControl/>
        <w:tabs>
          <w:tab w:val="left" w:pos="893"/>
        </w:tabs>
        <w:spacing w:before="7" w:line="317" w:lineRule="exact"/>
        <w:ind w:firstLine="709"/>
        <w:jc w:val="both"/>
        <w:rPr>
          <w:rStyle w:val="FontStyle19"/>
        </w:rPr>
      </w:pPr>
      <w:r>
        <w:rPr>
          <w:rStyle w:val="FontStyle19"/>
        </w:rPr>
        <w:t>-</w:t>
      </w:r>
      <w:r>
        <w:rPr>
          <w:rStyle w:val="FontStyle19"/>
        </w:rPr>
        <w:tab/>
        <w:t>приоритетное применение мер по предупрежде</w:t>
      </w:r>
      <w:r>
        <w:rPr>
          <w:rStyle w:val="FontStyle19"/>
        </w:rPr>
        <w:t xml:space="preserve">нию коррупции. Последовательная </w:t>
      </w:r>
      <w:r>
        <w:rPr>
          <w:rStyle w:val="FontStyle19"/>
        </w:rPr>
        <w:t>и планомерная реализация Антикоррупционной политики</w:t>
      </w:r>
      <w:r>
        <w:rPr>
          <w:rStyle w:val="FontStyle19"/>
        </w:rPr>
        <w:t xml:space="preserve"> Учреждения направлена на </w:t>
      </w:r>
      <w:r>
        <w:rPr>
          <w:rStyle w:val="FontStyle19"/>
        </w:rPr>
        <w:t>снижение коррупционных рисков в Учреждении.</w:t>
      </w:r>
    </w:p>
    <w:p w:rsidR="00717347" w:rsidRDefault="00717347" w:rsidP="00717347">
      <w:pPr>
        <w:pStyle w:val="Style11"/>
        <w:widowControl/>
        <w:spacing w:line="317" w:lineRule="exact"/>
        <w:ind w:firstLine="709"/>
        <w:rPr>
          <w:rStyle w:val="FontStyle19"/>
        </w:rPr>
      </w:pPr>
      <w:r>
        <w:rPr>
          <w:rStyle w:val="FontStyle19"/>
        </w:rPr>
        <w:t>Положения настоящей Антикоррупционной по</w:t>
      </w:r>
      <w:r>
        <w:rPr>
          <w:rStyle w:val="FontStyle19"/>
        </w:rPr>
        <w:t xml:space="preserve">литики распространяются на всех </w:t>
      </w:r>
      <w:r>
        <w:rPr>
          <w:rStyle w:val="FontStyle19"/>
        </w:rPr>
        <w:t>работников вне зависимости от занимаемой должности.</w:t>
      </w:r>
    </w:p>
    <w:p w:rsidR="00717347" w:rsidRDefault="00717347" w:rsidP="00717347">
      <w:pPr>
        <w:pStyle w:val="Style7"/>
        <w:widowControl/>
        <w:spacing w:line="240" w:lineRule="exact"/>
        <w:ind w:left="2383"/>
        <w:jc w:val="left"/>
        <w:rPr>
          <w:sz w:val="20"/>
          <w:szCs w:val="20"/>
        </w:rPr>
      </w:pPr>
    </w:p>
    <w:p w:rsidR="00717347" w:rsidRDefault="00717347" w:rsidP="00717347">
      <w:pPr>
        <w:pStyle w:val="Style7"/>
        <w:widowControl/>
        <w:spacing w:before="134" w:line="240" w:lineRule="auto"/>
        <w:ind w:left="2383"/>
        <w:jc w:val="left"/>
        <w:rPr>
          <w:rStyle w:val="FontStyle18"/>
        </w:rPr>
      </w:pPr>
      <w:bookmarkStart w:id="0" w:name="_GoBack"/>
      <w:bookmarkEnd w:id="0"/>
      <w:r>
        <w:rPr>
          <w:rStyle w:val="FontStyle18"/>
        </w:rPr>
        <w:lastRenderedPageBreak/>
        <w:t>2. Цели и задачи Антикоррупционной политики</w:t>
      </w:r>
    </w:p>
    <w:p w:rsidR="00717347" w:rsidRDefault="00717347" w:rsidP="00717347">
      <w:pPr>
        <w:pStyle w:val="Style11"/>
        <w:widowControl/>
        <w:spacing w:line="240" w:lineRule="exact"/>
        <w:ind w:firstLine="698"/>
        <w:rPr>
          <w:sz w:val="20"/>
          <w:szCs w:val="20"/>
        </w:rPr>
      </w:pPr>
    </w:p>
    <w:p w:rsidR="00717347" w:rsidRDefault="00717347" w:rsidP="00717347">
      <w:pPr>
        <w:pStyle w:val="Style11"/>
        <w:widowControl/>
        <w:spacing w:before="77" w:line="317" w:lineRule="exact"/>
        <w:ind w:firstLine="698"/>
        <w:rPr>
          <w:rStyle w:val="FontStyle19"/>
        </w:rPr>
      </w:pPr>
      <w:r>
        <w:rPr>
          <w:rStyle w:val="FontStyle19"/>
        </w:rPr>
        <w:t>Настоящая Антикоррупционная политика направлена на совершенствование системы противодействия коррупции в Учреждении в целях:</w:t>
      </w:r>
    </w:p>
    <w:p w:rsidR="00717347" w:rsidRDefault="00717347" w:rsidP="00717347">
      <w:pPr>
        <w:pStyle w:val="Style3"/>
        <w:widowControl/>
        <w:numPr>
          <w:ilvl w:val="0"/>
          <w:numId w:val="4"/>
        </w:numPr>
        <w:tabs>
          <w:tab w:val="left" w:pos="965"/>
        </w:tabs>
        <w:spacing w:before="7"/>
        <w:ind w:right="14" w:firstLine="713"/>
        <w:rPr>
          <w:rStyle w:val="FontStyle19"/>
        </w:rPr>
      </w:pPr>
      <w:r>
        <w:rPr>
          <w:rStyle w:val="FontStyle19"/>
        </w:rPr>
        <w:t>создания, эффективного механизма, препятствующего коррупционным действиям, и минимизации рисков вовлечения Учреждения, его работников в коррупционную деятельность;</w:t>
      </w:r>
    </w:p>
    <w:p w:rsidR="00717347" w:rsidRDefault="00717347" w:rsidP="00717347">
      <w:pPr>
        <w:pStyle w:val="Style3"/>
        <w:widowControl/>
        <w:numPr>
          <w:ilvl w:val="0"/>
          <w:numId w:val="4"/>
        </w:numPr>
        <w:tabs>
          <w:tab w:val="left" w:pos="965"/>
        </w:tabs>
        <w:spacing w:before="7"/>
        <w:ind w:right="14" w:firstLine="713"/>
        <w:rPr>
          <w:rStyle w:val="FontStyle19"/>
        </w:rPr>
      </w:pPr>
      <w:r>
        <w:rPr>
          <w:rStyle w:val="FontStyle19"/>
        </w:rPr>
        <w:t>воспитания правового и гражданского сознания работников путем формирования негативного отношения к коррупционным проявлениям, а также воспитания навыков антикоррупционного поведения работников;</w:t>
      </w:r>
    </w:p>
    <w:p w:rsidR="00717347" w:rsidRDefault="00717347" w:rsidP="00717347">
      <w:pPr>
        <w:pStyle w:val="Style3"/>
        <w:widowControl/>
        <w:numPr>
          <w:ilvl w:val="0"/>
          <w:numId w:val="4"/>
        </w:numPr>
        <w:tabs>
          <w:tab w:val="left" w:pos="965"/>
        </w:tabs>
        <w:ind w:right="14" w:firstLine="713"/>
        <w:rPr>
          <w:rStyle w:val="FontStyle19"/>
        </w:rPr>
      </w:pPr>
      <w:r>
        <w:rPr>
          <w:rStyle w:val="FontStyle19"/>
        </w:rPr>
        <w:t xml:space="preserve">минимизации имущественного и </w:t>
      </w:r>
      <w:proofErr w:type="spellStart"/>
      <w:r>
        <w:rPr>
          <w:rStyle w:val="FontStyle19"/>
        </w:rPr>
        <w:t>репутационного</w:t>
      </w:r>
      <w:proofErr w:type="spellEnd"/>
      <w:r>
        <w:rPr>
          <w:rStyle w:val="FontStyle19"/>
        </w:rPr>
        <w:t xml:space="preserve"> ущерба Учреждению путем пресечения коррупционных действий и наказания за них с применением общественных, административных и правоохранительных процедур.</w:t>
      </w:r>
    </w:p>
    <w:p w:rsidR="00717347" w:rsidRDefault="00717347" w:rsidP="00717347">
      <w:pPr>
        <w:pStyle w:val="Style11"/>
        <w:widowControl/>
        <w:spacing w:line="317" w:lineRule="exact"/>
        <w:ind w:right="14" w:firstLine="706"/>
        <w:rPr>
          <w:rStyle w:val="FontStyle19"/>
        </w:rPr>
      </w:pPr>
      <w:r>
        <w:rPr>
          <w:rStyle w:val="FontStyle19"/>
        </w:rPr>
        <w:t>Для достижения поставленных целей необходимо решить следующие задачи:</w:t>
      </w:r>
    </w:p>
    <w:p w:rsidR="00717347" w:rsidRDefault="00717347" w:rsidP="00717347">
      <w:pPr>
        <w:pStyle w:val="Style3"/>
        <w:widowControl/>
        <w:numPr>
          <w:ilvl w:val="0"/>
          <w:numId w:val="2"/>
        </w:numPr>
        <w:tabs>
          <w:tab w:val="left" w:pos="871"/>
        </w:tabs>
        <w:spacing w:before="7"/>
        <w:ind w:right="7" w:firstLine="713"/>
        <w:rPr>
          <w:rStyle w:val="FontStyle19"/>
        </w:rPr>
      </w:pPr>
      <w:r>
        <w:rPr>
          <w:rStyle w:val="FontStyle19"/>
        </w:rPr>
        <w:t>повышение открытости и прозрачности деятельности Учреждения в рамках реализации Антикоррупционной политики Учреждения;</w:t>
      </w:r>
    </w:p>
    <w:p w:rsidR="00717347" w:rsidRDefault="00717347" w:rsidP="00717347">
      <w:pPr>
        <w:pStyle w:val="Style3"/>
        <w:widowControl/>
        <w:tabs>
          <w:tab w:val="left" w:pos="1080"/>
        </w:tabs>
        <w:rPr>
          <w:rStyle w:val="FontStyle19"/>
        </w:rPr>
      </w:pPr>
      <w:r>
        <w:rPr>
          <w:rStyle w:val="FontStyle19"/>
        </w:rPr>
        <w:t>-</w:t>
      </w:r>
      <w:r>
        <w:rPr>
          <w:rStyle w:val="FontStyle19"/>
        </w:rPr>
        <w:tab/>
        <w:t>формирование у работников единообразного понимания позиции Учреждения о неприятии коррупции в любых формах и проявлениях;</w:t>
      </w:r>
    </w:p>
    <w:p w:rsidR="00717347" w:rsidRDefault="00717347" w:rsidP="00717347">
      <w:pPr>
        <w:pStyle w:val="Style3"/>
        <w:widowControl/>
        <w:numPr>
          <w:ilvl w:val="0"/>
          <w:numId w:val="5"/>
        </w:numPr>
        <w:tabs>
          <w:tab w:val="left" w:pos="886"/>
        </w:tabs>
        <w:ind w:right="22" w:firstLine="713"/>
        <w:rPr>
          <w:rStyle w:val="FontStyle19"/>
        </w:rPr>
      </w:pPr>
      <w:r>
        <w:rPr>
          <w:rStyle w:val="FontStyle19"/>
        </w:rPr>
        <w:t>минимизация риска вовлечения работников Учреждения в коррупционную деятельность;</w:t>
      </w:r>
    </w:p>
    <w:p w:rsidR="00717347" w:rsidRDefault="00717347" w:rsidP="00717347">
      <w:pPr>
        <w:pStyle w:val="Style3"/>
        <w:widowControl/>
        <w:numPr>
          <w:ilvl w:val="0"/>
          <w:numId w:val="5"/>
        </w:numPr>
        <w:tabs>
          <w:tab w:val="left" w:pos="886"/>
        </w:tabs>
        <w:spacing w:before="7"/>
        <w:ind w:right="7" w:firstLine="713"/>
        <w:rPr>
          <w:rStyle w:val="FontStyle19"/>
        </w:rPr>
      </w:pPr>
      <w:r>
        <w:rPr>
          <w:rStyle w:val="FontStyle19"/>
        </w:rPr>
        <w:t>обеспечение ответственности за коррупционные правонарушения во всех случаях, прямо предусмотренных нормативными правовыми актами.</w:t>
      </w:r>
    </w:p>
    <w:p w:rsidR="00717347" w:rsidRDefault="00717347" w:rsidP="00717347">
      <w:pPr>
        <w:pStyle w:val="Style11"/>
        <w:widowControl/>
        <w:spacing w:line="317" w:lineRule="exact"/>
        <w:ind w:firstLine="698"/>
        <w:rPr>
          <w:rStyle w:val="FontStyle19"/>
        </w:rPr>
      </w:pPr>
      <w:r>
        <w:rPr>
          <w:rStyle w:val="FontStyle19"/>
        </w:rPr>
        <w:t>Ключевыми принципами реализации Антикоррупционной политики Учреждения являются:</w:t>
      </w:r>
    </w:p>
    <w:p w:rsidR="00717347" w:rsidRDefault="00717347" w:rsidP="00717347">
      <w:pPr>
        <w:pStyle w:val="Style3"/>
        <w:widowControl/>
        <w:numPr>
          <w:ilvl w:val="0"/>
          <w:numId w:val="6"/>
        </w:numPr>
        <w:tabs>
          <w:tab w:val="left" w:pos="1066"/>
        </w:tabs>
        <w:spacing w:before="7"/>
        <w:ind w:right="7" w:firstLine="713"/>
        <w:rPr>
          <w:rStyle w:val="FontStyle19"/>
        </w:rPr>
      </w:pPr>
      <w:r>
        <w:rPr>
          <w:rStyle w:val="FontStyle19"/>
        </w:rPr>
        <w:t>неприятие коррупции в любых формах и проявлениях. Учреждение содействует воспитанию правового и гражданского сознания работников путем формирования негативного отношения к коррупционным проявлениям. Руководящие работники выступают в качестве примера надлежащего этического поведения;</w:t>
      </w:r>
    </w:p>
    <w:p w:rsidR="00717347" w:rsidRDefault="00717347" w:rsidP="00717347">
      <w:pPr>
        <w:pStyle w:val="Style3"/>
        <w:widowControl/>
        <w:numPr>
          <w:ilvl w:val="0"/>
          <w:numId w:val="6"/>
        </w:numPr>
        <w:tabs>
          <w:tab w:val="left" w:pos="1066"/>
        </w:tabs>
        <w:spacing w:before="7"/>
        <w:ind w:right="7" w:firstLine="713"/>
        <w:rPr>
          <w:rStyle w:val="FontStyle19"/>
        </w:rPr>
      </w:pPr>
      <w:r>
        <w:rPr>
          <w:rStyle w:val="FontStyle19"/>
        </w:rPr>
        <w:t>эффективность мероприятий по противодействию коррупции. Создание эффективной системы противодействия коррупции, а также ее систематическому совершенствованию с учетом изменения условий внутренней и внешней среды, в том числе законодательства Российской Федерации и требований Федерального казначейства;</w:t>
      </w:r>
    </w:p>
    <w:p w:rsidR="00717347" w:rsidRDefault="00717347" w:rsidP="00717347">
      <w:pPr>
        <w:pStyle w:val="Style3"/>
        <w:widowControl/>
        <w:tabs>
          <w:tab w:val="left" w:pos="1202"/>
        </w:tabs>
        <w:spacing w:before="7"/>
        <w:ind w:firstLine="713"/>
        <w:rPr>
          <w:rStyle w:val="FontStyle19"/>
        </w:rPr>
      </w:pPr>
      <w:r>
        <w:rPr>
          <w:rStyle w:val="FontStyle19"/>
        </w:rPr>
        <w:t>3)</w:t>
      </w:r>
      <w:r>
        <w:rPr>
          <w:rStyle w:val="FontStyle19"/>
        </w:rPr>
        <w:tab/>
        <w:t>открытость информации. Обеспечение доступности для граждан,</w:t>
      </w:r>
      <w:r>
        <w:rPr>
          <w:rStyle w:val="FontStyle19"/>
        </w:rPr>
        <w:br/>
        <w:t>юридических лиц, средств массовой информации и институтов гражданского</w:t>
      </w:r>
      <w:r>
        <w:rPr>
          <w:rStyle w:val="FontStyle19"/>
        </w:rPr>
        <w:br/>
        <w:t>общества к сведениям о своей деятельности, которые в соответствии с</w:t>
      </w:r>
      <w:r>
        <w:rPr>
          <w:rStyle w:val="FontStyle19"/>
        </w:rPr>
        <w:br/>
        <w:t>действующим законодательством Российской Федерации не являются сведениями</w:t>
      </w:r>
      <w:r>
        <w:rPr>
          <w:rStyle w:val="FontStyle19"/>
        </w:rPr>
        <w:br/>
        <w:t>ограниченного доступа.</w:t>
      </w:r>
    </w:p>
    <w:p w:rsidR="00717347" w:rsidRDefault="00717347" w:rsidP="00717347">
      <w:pPr>
        <w:pStyle w:val="Style11"/>
        <w:widowControl/>
        <w:spacing w:before="7" w:line="317" w:lineRule="exact"/>
        <w:ind w:firstLine="691"/>
        <w:rPr>
          <w:rStyle w:val="FontStyle19"/>
        </w:rPr>
      </w:pPr>
      <w:r>
        <w:rPr>
          <w:rStyle w:val="FontStyle19"/>
        </w:rPr>
        <w:t xml:space="preserve">В рамках реализации принципа открытости информации Учреждение создает на своем официальном сайте подраздел по вопросам противодействия коррупции. </w:t>
      </w:r>
      <w:proofErr w:type="gramStart"/>
      <w:r>
        <w:rPr>
          <w:rStyle w:val="FontStyle19"/>
        </w:rPr>
        <w:t xml:space="preserve">Подраздел наполняется следующей информацией: нормативные правовые и иные акты в сфере противодействия коррупции в действующей редакции, внутренние документы по вопросам противодействия коррупции в Учреждении, в том числе Кодекс этики и служебного поведения работников Учреждения, утвержденный приказом Учреждения от 27 марта 2014 г. № 13, формы документов, связанные с противодействием коррупции, для заполнения </w:t>
      </w:r>
      <w:r>
        <w:rPr>
          <w:rStyle w:val="FontStyle19"/>
        </w:rPr>
        <w:lastRenderedPageBreak/>
        <w:t>работниками Учреждения, сведения о доходах, расходах, об имуществе и</w:t>
      </w:r>
      <w:proofErr w:type="gramEnd"/>
      <w:r>
        <w:rPr>
          <w:rStyle w:val="FontStyle19"/>
        </w:rPr>
        <w:t xml:space="preserve"> </w:t>
      </w:r>
      <w:proofErr w:type="gramStart"/>
      <w:r>
        <w:rPr>
          <w:rStyle w:val="FontStyle19"/>
        </w:rPr>
        <w:t>обязательствах</w:t>
      </w:r>
      <w:proofErr w:type="gramEnd"/>
      <w:r>
        <w:rPr>
          <w:rStyle w:val="FontStyle19"/>
        </w:rPr>
        <w:t xml:space="preserve"> имущественного характера на работников и членов их семей (супруг/супруга, несовершеннолетние дети).</w:t>
      </w:r>
    </w:p>
    <w:p w:rsidR="00717347" w:rsidRDefault="00717347" w:rsidP="00717347">
      <w:pPr>
        <w:pStyle w:val="Style11"/>
        <w:widowControl/>
        <w:spacing w:line="317" w:lineRule="exact"/>
        <w:ind w:firstLine="698"/>
        <w:rPr>
          <w:rStyle w:val="FontStyle19"/>
        </w:rPr>
      </w:pPr>
      <w:r>
        <w:rPr>
          <w:rStyle w:val="FontStyle19"/>
        </w:rPr>
        <w:t>При наполнении подразделов сайта, посвященных вопросам противодействия коррупции, информация, отнесенная к государственной тайне или являющаяся конфиденциальной, не размещается.</w:t>
      </w:r>
    </w:p>
    <w:p w:rsidR="00717347" w:rsidRDefault="00717347" w:rsidP="00717347">
      <w:pPr>
        <w:pStyle w:val="Style11"/>
        <w:widowControl/>
        <w:spacing w:before="7" w:line="317" w:lineRule="exact"/>
        <w:ind w:firstLine="706"/>
        <w:rPr>
          <w:rStyle w:val="FontStyle19"/>
        </w:rPr>
      </w:pPr>
      <w:proofErr w:type="gramStart"/>
      <w:r>
        <w:rPr>
          <w:rStyle w:val="FontStyle19"/>
        </w:rPr>
        <w:t>С целью наполнения подразделов, посвященных вопросам противодействия коррупции, Учреждение руководствуется приказом Минтруда России от 07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w:t>
      </w:r>
      <w:proofErr w:type="gramEnd"/>
      <w:r>
        <w:rPr>
          <w:rStyle w:val="FontStyle19"/>
        </w:rPr>
        <w:t xml:space="preserve"> </w:t>
      </w:r>
      <w:proofErr w:type="gramStart"/>
      <w:r>
        <w:rPr>
          <w:rStyle w:val="FontStyle19"/>
        </w:rPr>
        <w:t>основании</w:t>
      </w:r>
      <w:proofErr w:type="gramEnd"/>
      <w:r>
        <w:rPr>
          <w:rStyle w:val="FontStyle19"/>
        </w:rPr>
        <w:t xml:space="preserve">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717347" w:rsidRDefault="00717347" w:rsidP="00717347">
      <w:pPr>
        <w:pStyle w:val="Style7"/>
        <w:widowControl/>
        <w:spacing w:line="240" w:lineRule="exact"/>
        <w:ind w:left="3190"/>
        <w:jc w:val="left"/>
        <w:rPr>
          <w:sz w:val="20"/>
          <w:szCs w:val="20"/>
        </w:rPr>
      </w:pPr>
    </w:p>
    <w:p w:rsidR="00717347" w:rsidRDefault="00717347" w:rsidP="00717347">
      <w:pPr>
        <w:pStyle w:val="Style7"/>
        <w:widowControl/>
        <w:spacing w:before="98" w:line="240" w:lineRule="auto"/>
        <w:ind w:left="3190"/>
        <w:jc w:val="left"/>
        <w:rPr>
          <w:rStyle w:val="FontStyle18"/>
        </w:rPr>
      </w:pPr>
      <w:r>
        <w:rPr>
          <w:rStyle w:val="FontStyle18"/>
        </w:rPr>
        <w:t>3. Оценка коррупционных рисков</w:t>
      </w:r>
    </w:p>
    <w:p w:rsidR="00717347" w:rsidRDefault="00717347" w:rsidP="00717347">
      <w:pPr>
        <w:pStyle w:val="Style3"/>
        <w:widowControl/>
        <w:numPr>
          <w:ilvl w:val="0"/>
          <w:numId w:val="7"/>
        </w:numPr>
        <w:tabs>
          <w:tab w:val="left" w:pos="1210"/>
        </w:tabs>
        <w:spacing w:before="317"/>
        <w:ind w:right="7" w:firstLine="727"/>
        <w:rPr>
          <w:rStyle w:val="FontStyle19"/>
        </w:rPr>
      </w:pPr>
      <w:r>
        <w:rPr>
          <w:rStyle w:val="FontStyle19"/>
        </w:rPr>
        <w:t xml:space="preserve">Целью оценки коррупционных рисков является определение конкретных процессов и видов деятельности Учреждения, при реализации которых наиболее высока вероятность совершения работниками коррупционных </w:t>
      </w:r>
      <w:proofErr w:type="gramStart"/>
      <w:r>
        <w:rPr>
          <w:rStyle w:val="FontStyle19"/>
        </w:rPr>
        <w:t>правонарушений</w:t>
      </w:r>
      <w:proofErr w:type="gramEnd"/>
      <w:r>
        <w:rPr>
          <w:rStyle w:val="FontStyle19"/>
        </w:rPr>
        <w:t xml:space="preserve"> как в целях получения личной выгоды, так и в целях получения выгоды Учреждением.</w:t>
      </w:r>
    </w:p>
    <w:p w:rsidR="00717347" w:rsidRDefault="00717347" w:rsidP="00717347">
      <w:pPr>
        <w:pStyle w:val="Style3"/>
        <w:widowControl/>
        <w:numPr>
          <w:ilvl w:val="0"/>
          <w:numId w:val="7"/>
        </w:numPr>
        <w:tabs>
          <w:tab w:val="left" w:pos="1210"/>
        </w:tabs>
        <w:spacing w:before="7"/>
        <w:ind w:right="7" w:firstLine="727"/>
        <w:rPr>
          <w:rStyle w:val="FontStyle19"/>
        </w:rPr>
      </w:pPr>
      <w:r>
        <w:rPr>
          <w:rStyle w:val="FontStyle19"/>
        </w:rPr>
        <w:t>Оценка коррупционных рисков является важнейшим элементом антикоррупционной политики. Она позволяет обеспечить соответствие реализуемых антикоррупционных мероприятий специфике деятельности Учреждения и рационально использовать ресурсы, направляемые на проведение работы по профилактике коррупции.</w:t>
      </w:r>
    </w:p>
    <w:p w:rsidR="00717347" w:rsidRDefault="00717347" w:rsidP="00717347">
      <w:pPr>
        <w:pStyle w:val="Style3"/>
        <w:widowControl/>
        <w:numPr>
          <w:ilvl w:val="0"/>
          <w:numId w:val="7"/>
        </w:numPr>
        <w:tabs>
          <w:tab w:val="left" w:pos="1210"/>
        </w:tabs>
        <w:ind w:left="727" w:firstLine="0"/>
        <w:jc w:val="left"/>
        <w:rPr>
          <w:rStyle w:val="FontStyle19"/>
        </w:rPr>
      </w:pPr>
      <w:r>
        <w:rPr>
          <w:rStyle w:val="FontStyle19"/>
        </w:rPr>
        <w:t>Порядок проведения оценки коррупционных рисков:</w:t>
      </w:r>
    </w:p>
    <w:p w:rsidR="00717347" w:rsidRDefault="00717347" w:rsidP="00717347">
      <w:pPr>
        <w:rPr>
          <w:sz w:val="2"/>
          <w:szCs w:val="2"/>
        </w:rPr>
      </w:pPr>
    </w:p>
    <w:p w:rsidR="00717347" w:rsidRDefault="00717347" w:rsidP="00717347">
      <w:pPr>
        <w:pStyle w:val="Style3"/>
        <w:widowControl/>
        <w:numPr>
          <w:ilvl w:val="0"/>
          <w:numId w:val="8"/>
        </w:numPr>
        <w:tabs>
          <w:tab w:val="left" w:pos="1411"/>
        </w:tabs>
        <w:ind w:firstLine="720"/>
        <w:rPr>
          <w:rStyle w:val="FontStyle19"/>
        </w:rPr>
      </w:pPr>
      <w:r>
        <w:rPr>
          <w:rStyle w:val="FontStyle19"/>
        </w:rPr>
        <w:t>Представление деятельности Учреждения в виде отдельных процессов, в каждом из которых выделить составные элементы (</w:t>
      </w:r>
      <w:proofErr w:type="spellStart"/>
      <w:r>
        <w:rPr>
          <w:rStyle w:val="FontStyle19"/>
        </w:rPr>
        <w:t>подпроцессы</w:t>
      </w:r>
      <w:proofErr w:type="spellEnd"/>
      <w:r>
        <w:rPr>
          <w:rStyle w:val="FontStyle19"/>
        </w:rPr>
        <w:t>).</w:t>
      </w:r>
    </w:p>
    <w:p w:rsidR="00717347" w:rsidRDefault="00717347" w:rsidP="00717347">
      <w:pPr>
        <w:pStyle w:val="Style3"/>
        <w:widowControl/>
        <w:numPr>
          <w:ilvl w:val="0"/>
          <w:numId w:val="8"/>
        </w:numPr>
        <w:tabs>
          <w:tab w:val="left" w:pos="1411"/>
        </w:tabs>
        <w:ind w:firstLine="720"/>
        <w:rPr>
          <w:rStyle w:val="FontStyle19"/>
        </w:rPr>
      </w:pPr>
      <w:r>
        <w:rPr>
          <w:rStyle w:val="FontStyle19"/>
        </w:rPr>
        <w:t>Определение так называемых «критических точек» для каждого процесса и элементов (</w:t>
      </w:r>
      <w:proofErr w:type="spellStart"/>
      <w:r>
        <w:rPr>
          <w:rStyle w:val="FontStyle19"/>
        </w:rPr>
        <w:t>подпроцессов</w:t>
      </w:r>
      <w:proofErr w:type="spellEnd"/>
      <w:r>
        <w:rPr>
          <w:rStyle w:val="FontStyle19"/>
        </w:rPr>
        <w:t>), при реализации которых наиболее вероятно возникновение коррупционных правонарушений (далее - «критические точки»).</w:t>
      </w:r>
    </w:p>
    <w:p w:rsidR="00717347" w:rsidRDefault="00717347" w:rsidP="00717347">
      <w:pPr>
        <w:pStyle w:val="Style3"/>
        <w:widowControl/>
        <w:numPr>
          <w:ilvl w:val="0"/>
          <w:numId w:val="8"/>
        </w:numPr>
        <w:tabs>
          <w:tab w:val="left" w:pos="1411"/>
        </w:tabs>
        <w:ind w:firstLine="720"/>
        <w:rPr>
          <w:rStyle w:val="FontStyle19"/>
        </w:rPr>
      </w:pPr>
      <w:r>
        <w:rPr>
          <w:rStyle w:val="FontStyle19"/>
        </w:rPr>
        <w:t xml:space="preserve">Составление для каждого </w:t>
      </w:r>
      <w:proofErr w:type="spellStart"/>
      <w:r>
        <w:rPr>
          <w:rStyle w:val="FontStyle19"/>
        </w:rPr>
        <w:t>подпроцесса</w:t>
      </w:r>
      <w:proofErr w:type="spellEnd"/>
      <w:r>
        <w:rPr>
          <w:rStyle w:val="FontStyle19"/>
        </w:rPr>
        <w:t>, реализация которого связана с коррупционным риском, описания возможных коррупционных правонарушений, включающего:</w:t>
      </w:r>
    </w:p>
    <w:p w:rsidR="00717347" w:rsidRDefault="00717347" w:rsidP="00F51C77">
      <w:pPr>
        <w:pStyle w:val="Style11"/>
        <w:widowControl/>
        <w:spacing w:before="7" w:line="317" w:lineRule="exact"/>
        <w:ind w:firstLine="708"/>
        <w:rPr>
          <w:rStyle w:val="FontStyle19"/>
        </w:rPr>
      </w:pPr>
      <w:r>
        <w:rPr>
          <w:rStyle w:val="FontStyle19"/>
        </w:rPr>
        <w:t>- характеристику выгоды или преимущества, которое может быть получено</w:t>
      </w:r>
      <w:r w:rsidR="00F51C77">
        <w:rPr>
          <w:rStyle w:val="FontStyle19"/>
        </w:rPr>
        <w:t xml:space="preserve"> </w:t>
      </w:r>
      <w:r>
        <w:rPr>
          <w:rStyle w:val="FontStyle19"/>
        </w:rPr>
        <w:t>Учреждением или его отдельными работниками при совершении коррупционного правонарушения;</w:t>
      </w:r>
    </w:p>
    <w:p w:rsidR="00717347" w:rsidRDefault="00717347" w:rsidP="00717347">
      <w:pPr>
        <w:pStyle w:val="Style11"/>
        <w:widowControl/>
        <w:spacing w:before="14" w:line="317" w:lineRule="exact"/>
        <w:ind w:firstLine="706"/>
        <w:rPr>
          <w:rStyle w:val="FontStyle19"/>
        </w:rPr>
      </w:pPr>
      <w:r>
        <w:rPr>
          <w:rStyle w:val="FontStyle19"/>
        </w:rPr>
        <w:t>-определение должностей в Учреждении, связанных с высоким коррупционным риском и являющихся ключевыми для совершения коррупционного правонарушения;</w:t>
      </w:r>
    </w:p>
    <w:p w:rsidR="00717347" w:rsidRDefault="00717347" w:rsidP="00717347">
      <w:pPr>
        <w:pStyle w:val="Style3"/>
        <w:widowControl/>
        <w:numPr>
          <w:ilvl w:val="0"/>
          <w:numId w:val="9"/>
        </w:numPr>
        <w:tabs>
          <w:tab w:val="left" w:pos="929"/>
        </w:tabs>
        <w:ind w:left="713" w:firstLine="0"/>
        <w:jc w:val="left"/>
        <w:rPr>
          <w:rStyle w:val="FontStyle19"/>
        </w:rPr>
      </w:pPr>
      <w:r>
        <w:rPr>
          <w:rStyle w:val="FontStyle19"/>
        </w:rPr>
        <w:t>вероятные формы осуще</w:t>
      </w:r>
      <w:r w:rsidR="00F51C77">
        <w:rPr>
          <w:rStyle w:val="FontStyle19"/>
        </w:rPr>
        <w:t>ствления коррупционных платежей.</w:t>
      </w:r>
    </w:p>
    <w:p w:rsidR="00717347" w:rsidRDefault="00717347" w:rsidP="00717347">
      <w:pPr>
        <w:pStyle w:val="Style11"/>
        <w:widowControl/>
        <w:spacing w:line="317" w:lineRule="exact"/>
        <w:ind w:firstLine="720"/>
        <w:rPr>
          <w:rStyle w:val="FontStyle19"/>
        </w:rPr>
      </w:pPr>
      <w:r>
        <w:rPr>
          <w:rStyle w:val="FontStyle19"/>
        </w:rPr>
        <w:t>3.3.4. Подготовка на основании проведенного анализа Карты коррупционных рисков Учреждения, являющейся сводным описанием «критических точек» и возможных коррупционных правонарушений.</w:t>
      </w:r>
    </w:p>
    <w:p w:rsidR="00717347" w:rsidRDefault="00717347" w:rsidP="00717347">
      <w:pPr>
        <w:pStyle w:val="Style7"/>
        <w:widowControl/>
        <w:spacing w:line="240" w:lineRule="exact"/>
        <w:ind w:left="1202"/>
        <w:jc w:val="left"/>
        <w:rPr>
          <w:sz w:val="20"/>
          <w:szCs w:val="20"/>
        </w:rPr>
      </w:pPr>
    </w:p>
    <w:p w:rsidR="00717347" w:rsidRDefault="00717347" w:rsidP="00F51C77">
      <w:pPr>
        <w:pStyle w:val="Style7"/>
        <w:widowControl/>
        <w:spacing w:before="170" w:line="240" w:lineRule="auto"/>
        <w:ind w:left="1202"/>
        <w:jc w:val="center"/>
        <w:rPr>
          <w:rStyle w:val="FontStyle18"/>
        </w:rPr>
      </w:pPr>
      <w:r>
        <w:rPr>
          <w:rStyle w:val="FontStyle18"/>
        </w:rPr>
        <w:lastRenderedPageBreak/>
        <w:t>4. Ответственные за реализ</w:t>
      </w:r>
      <w:r w:rsidR="00F51C77">
        <w:rPr>
          <w:rStyle w:val="FontStyle18"/>
        </w:rPr>
        <w:t xml:space="preserve">ацию Антикоррупционной политики </w:t>
      </w:r>
      <w:r>
        <w:rPr>
          <w:rStyle w:val="FontStyle18"/>
        </w:rPr>
        <w:t>Учре</w:t>
      </w:r>
      <w:r w:rsidR="00F51C77">
        <w:rPr>
          <w:rStyle w:val="FontStyle18"/>
        </w:rPr>
        <w:t>ж</w:t>
      </w:r>
      <w:r>
        <w:rPr>
          <w:rStyle w:val="FontStyle18"/>
        </w:rPr>
        <w:t>дения</w:t>
      </w:r>
    </w:p>
    <w:p w:rsidR="00717347" w:rsidRDefault="00717347" w:rsidP="00717347">
      <w:pPr>
        <w:pStyle w:val="Style3"/>
        <w:widowControl/>
        <w:numPr>
          <w:ilvl w:val="0"/>
          <w:numId w:val="10"/>
        </w:numPr>
        <w:tabs>
          <w:tab w:val="left" w:pos="1202"/>
        </w:tabs>
        <w:spacing w:before="367" w:line="353" w:lineRule="exact"/>
        <w:ind w:right="14" w:firstLine="720"/>
        <w:rPr>
          <w:rStyle w:val="FontStyle19"/>
        </w:rPr>
      </w:pPr>
      <w:r>
        <w:rPr>
          <w:rStyle w:val="FontStyle19"/>
        </w:rPr>
        <w:t>Директор Учреждения является ответственным за организацию мероприятий, направленных на противодействие коррупции в Учреждении.</w:t>
      </w:r>
    </w:p>
    <w:p w:rsidR="00717347" w:rsidRDefault="00717347" w:rsidP="00717347">
      <w:pPr>
        <w:pStyle w:val="Style3"/>
        <w:widowControl/>
        <w:numPr>
          <w:ilvl w:val="0"/>
          <w:numId w:val="10"/>
        </w:numPr>
        <w:tabs>
          <w:tab w:val="left" w:pos="1202"/>
        </w:tabs>
        <w:spacing w:line="353" w:lineRule="exact"/>
        <w:ind w:right="14" w:firstLine="720"/>
        <w:rPr>
          <w:rStyle w:val="FontStyle19"/>
        </w:rPr>
      </w:pPr>
      <w:r>
        <w:rPr>
          <w:rStyle w:val="FontStyle19"/>
        </w:rPr>
        <w:t xml:space="preserve">Директор Учреждения </w:t>
      </w:r>
      <w:proofErr w:type="gramStart"/>
      <w:r>
        <w:rPr>
          <w:rStyle w:val="FontStyle19"/>
        </w:rPr>
        <w:t>исходя из установленных задач, специфики деятельности, штатной численности, организационно-штатной структуры Учреждения назначает</w:t>
      </w:r>
      <w:proofErr w:type="gramEnd"/>
      <w:r>
        <w:rPr>
          <w:rStyle w:val="FontStyle19"/>
        </w:rPr>
        <w:t xml:space="preserve"> лиц, ответственных за реализацию в Учреждении Антикоррупционной политики.</w:t>
      </w:r>
    </w:p>
    <w:p w:rsidR="00717347" w:rsidRDefault="00717347" w:rsidP="00717347">
      <w:pPr>
        <w:pStyle w:val="Style3"/>
        <w:widowControl/>
        <w:numPr>
          <w:ilvl w:val="0"/>
          <w:numId w:val="10"/>
        </w:numPr>
        <w:tabs>
          <w:tab w:val="left" w:pos="1202"/>
        </w:tabs>
        <w:spacing w:before="7" w:line="353" w:lineRule="exact"/>
        <w:ind w:right="14" w:firstLine="720"/>
        <w:rPr>
          <w:rStyle w:val="FontStyle19"/>
        </w:rPr>
      </w:pPr>
      <w:r>
        <w:rPr>
          <w:rStyle w:val="FontStyle19"/>
        </w:rPr>
        <w:t xml:space="preserve">Основные обязанности </w:t>
      </w:r>
      <w:proofErr w:type="gramStart"/>
      <w:r>
        <w:rPr>
          <w:rStyle w:val="FontStyle19"/>
        </w:rPr>
        <w:t>ответственных</w:t>
      </w:r>
      <w:proofErr w:type="gramEnd"/>
      <w:r>
        <w:rPr>
          <w:rStyle w:val="FontStyle19"/>
        </w:rPr>
        <w:t xml:space="preserve"> за реализацию Антикоррупционной политики в Учреждении:</w:t>
      </w:r>
    </w:p>
    <w:p w:rsidR="00717347" w:rsidRDefault="00717347" w:rsidP="00717347">
      <w:pPr>
        <w:pStyle w:val="Style3"/>
        <w:widowControl/>
        <w:numPr>
          <w:ilvl w:val="0"/>
          <w:numId w:val="9"/>
        </w:numPr>
        <w:tabs>
          <w:tab w:val="left" w:pos="929"/>
        </w:tabs>
        <w:spacing w:before="7" w:line="353" w:lineRule="exact"/>
        <w:ind w:right="7" w:firstLine="713"/>
        <w:rPr>
          <w:rStyle w:val="FontStyle19"/>
        </w:rPr>
      </w:pPr>
      <w:r>
        <w:rPr>
          <w:rStyle w:val="FontStyle19"/>
        </w:rPr>
        <w:t>осуществление деятельности по предупреждению коррупционных и иных правонарушений, конфликтов интересов, и противодействию им, в том числе:</w:t>
      </w:r>
    </w:p>
    <w:p w:rsidR="00717347" w:rsidRDefault="00717347" w:rsidP="00717347">
      <w:pPr>
        <w:pStyle w:val="Style3"/>
        <w:widowControl/>
        <w:numPr>
          <w:ilvl w:val="0"/>
          <w:numId w:val="9"/>
        </w:numPr>
        <w:tabs>
          <w:tab w:val="left" w:pos="929"/>
        </w:tabs>
        <w:spacing w:before="7" w:line="353" w:lineRule="exact"/>
        <w:ind w:right="22" w:firstLine="713"/>
        <w:rPr>
          <w:rStyle w:val="FontStyle19"/>
        </w:rPr>
      </w:pPr>
      <w:r>
        <w:rPr>
          <w:rStyle w:val="FontStyle19"/>
        </w:rPr>
        <w:t>подготовка предложений, направленных на устранение причин и условий, порождающих риск возникновения коррупции в Учреждении;</w:t>
      </w:r>
    </w:p>
    <w:p w:rsidR="00717347" w:rsidRDefault="00717347" w:rsidP="00717347">
      <w:pPr>
        <w:pStyle w:val="Style11"/>
        <w:widowControl/>
        <w:spacing w:before="7" w:line="353" w:lineRule="exact"/>
        <w:ind w:right="14"/>
        <w:rPr>
          <w:rStyle w:val="FontStyle19"/>
        </w:rPr>
      </w:pPr>
      <w:r>
        <w:rPr>
          <w:rStyle w:val="FontStyle19"/>
        </w:rPr>
        <w:t>-подготовка рекомендаций для принятия решений по вопросам противодействия коррупции в Учреждении;</w:t>
      </w:r>
    </w:p>
    <w:p w:rsidR="00717347" w:rsidRDefault="00717347" w:rsidP="00717347">
      <w:pPr>
        <w:pStyle w:val="Style11"/>
        <w:widowControl/>
        <w:spacing w:before="7" w:line="353" w:lineRule="exact"/>
        <w:ind w:right="7"/>
        <w:rPr>
          <w:rStyle w:val="FontStyle19"/>
        </w:rPr>
      </w:pPr>
      <w:r>
        <w:rPr>
          <w:rStyle w:val="FontStyle19"/>
        </w:rPr>
        <w:t>-разработка, актуализация и представление на утверждение директору Учреждения нормативных документов в сфере противодействия и профилактики коррупции;</w:t>
      </w:r>
    </w:p>
    <w:p w:rsidR="00717347" w:rsidRDefault="00717347" w:rsidP="00717347">
      <w:pPr>
        <w:pStyle w:val="Style3"/>
        <w:widowControl/>
        <w:numPr>
          <w:ilvl w:val="0"/>
          <w:numId w:val="9"/>
        </w:numPr>
        <w:tabs>
          <w:tab w:val="left" w:pos="929"/>
        </w:tabs>
        <w:spacing w:before="7" w:line="353" w:lineRule="exact"/>
        <w:ind w:left="713" w:firstLine="0"/>
        <w:jc w:val="left"/>
        <w:rPr>
          <w:rStyle w:val="FontStyle19"/>
        </w:rPr>
      </w:pPr>
      <w:r>
        <w:rPr>
          <w:rStyle w:val="FontStyle19"/>
        </w:rPr>
        <w:t>организация проведения оценки коррупционных рисков;</w:t>
      </w:r>
    </w:p>
    <w:p w:rsidR="00717347" w:rsidRDefault="00717347" w:rsidP="00717347">
      <w:pPr>
        <w:pStyle w:val="Style3"/>
        <w:widowControl/>
        <w:numPr>
          <w:ilvl w:val="0"/>
          <w:numId w:val="9"/>
        </w:numPr>
        <w:tabs>
          <w:tab w:val="left" w:pos="929"/>
        </w:tabs>
        <w:spacing w:line="353" w:lineRule="exact"/>
        <w:ind w:right="7" w:firstLine="713"/>
        <w:rPr>
          <w:rStyle w:val="FontStyle19"/>
        </w:rPr>
      </w:pPr>
      <w:r>
        <w:rPr>
          <w:rStyle w:val="FontStyle19"/>
        </w:rPr>
        <w:t>организация обучающих мероприятий по вопросам профилактики и противодействия коррупции работников Учреждения;</w:t>
      </w:r>
    </w:p>
    <w:p w:rsidR="00717347" w:rsidRDefault="00717347" w:rsidP="00717347">
      <w:pPr>
        <w:pStyle w:val="Style3"/>
        <w:widowControl/>
        <w:numPr>
          <w:ilvl w:val="0"/>
          <w:numId w:val="9"/>
        </w:numPr>
        <w:tabs>
          <w:tab w:val="left" w:pos="929"/>
        </w:tabs>
        <w:spacing w:line="353" w:lineRule="exact"/>
        <w:ind w:right="7" w:firstLine="713"/>
        <w:rPr>
          <w:rStyle w:val="FontStyle19"/>
        </w:rPr>
      </w:pPr>
      <w:r>
        <w:rPr>
          <w:rStyle w:val="FontStyle19"/>
        </w:rPr>
        <w:t>прием и рассмотрение информации об инцидентах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Учреждения или иными лицами;</w:t>
      </w:r>
    </w:p>
    <w:p w:rsidR="00717347" w:rsidRDefault="00717347" w:rsidP="00717347">
      <w:pPr>
        <w:pStyle w:val="Style11"/>
        <w:widowControl/>
        <w:spacing w:before="7" w:line="353" w:lineRule="exact"/>
        <w:ind w:firstLine="706"/>
        <w:rPr>
          <w:rStyle w:val="FontStyle19"/>
        </w:rPr>
      </w:pPr>
      <w:r>
        <w:rPr>
          <w:rStyle w:val="FontStyle19"/>
        </w:rPr>
        <w:t>-осуществление взаимодействия с Федеральным казначейством и иными органами государственной власти и органами местного самоуправления, научными и образовательными организациями и учреждениями в сфере противодействия и профилактики коррупции;</w:t>
      </w:r>
    </w:p>
    <w:p w:rsidR="00717347" w:rsidRDefault="00717347" w:rsidP="00717347">
      <w:pPr>
        <w:pStyle w:val="Style11"/>
        <w:widowControl/>
        <w:spacing w:before="65" w:line="353" w:lineRule="exact"/>
        <w:ind w:right="7" w:firstLine="698"/>
        <w:rPr>
          <w:rStyle w:val="FontStyle19"/>
        </w:rPr>
      </w:pPr>
      <w:r>
        <w:rPr>
          <w:rStyle w:val="FontStyle19"/>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 в том числе мероприятий по пресечению или расследованию коррупционных преступлений, включая оперативно-розыскные мероприятия.</w:t>
      </w:r>
    </w:p>
    <w:p w:rsidR="00717347" w:rsidRDefault="00717347" w:rsidP="00717347">
      <w:pPr>
        <w:pStyle w:val="Style7"/>
        <w:widowControl/>
        <w:spacing w:line="240" w:lineRule="exact"/>
        <w:ind w:left="900"/>
        <w:jc w:val="left"/>
        <w:rPr>
          <w:sz w:val="20"/>
          <w:szCs w:val="20"/>
        </w:rPr>
      </w:pPr>
    </w:p>
    <w:p w:rsidR="00717347" w:rsidRDefault="00717347" w:rsidP="00717347">
      <w:pPr>
        <w:pStyle w:val="Style7"/>
        <w:widowControl/>
        <w:spacing w:before="170" w:line="240" w:lineRule="auto"/>
        <w:ind w:left="900"/>
        <w:jc w:val="left"/>
        <w:rPr>
          <w:rStyle w:val="FontStyle18"/>
        </w:rPr>
      </w:pPr>
      <w:r>
        <w:rPr>
          <w:rStyle w:val="FontStyle18"/>
        </w:rPr>
        <w:t xml:space="preserve">5. Ответственность за несоблюдение требований </w:t>
      </w:r>
      <w:proofErr w:type="gramStart"/>
      <w:r>
        <w:rPr>
          <w:rStyle w:val="FontStyle18"/>
        </w:rPr>
        <w:t>Антикоррупционной</w:t>
      </w:r>
      <w:proofErr w:type="gramEnd"/>
    </w:p>
    <w:p w:rsidR="00717347" w:rsidRDefault="00717347" w:rsidP="00717347">
      <w:pPr>
        <w:pStyle w:val="Style7"/>
        <w:widowControl/>
        <w:spacing w:before="50" w:line="240" w:lineRule="auto"/>
        <w:jc w:val="center"/>
        <w:rPr>
          <w:rStyle w:val="FontStyle18"/>
        </w:rPr>
      </w:pPr>
      <w:r>
        <w:rPr>
          <w:rStyle w:val="FontStyle18"/>
        </w:rPr>
        <w:t>политики</w:t>
      </w:r>
    </w:p>
    <w:p w:rsidR="00717347" w:rsidRDefault="00717347" w:rsidP="00717347">
      <w:pPr>
        <w:pStyle w:val="Style3"/>
        <w:widowControl/>
        <w:numPr>
          <w:ilvl w:val="0"/>
          <w:numId w:val="11"/>
        </w:numPr>
        <w:tabs>
          <w:tab w:val="left" w:pos="1202"/>
        </w:tabs>
        <w:spacing w:before="360" w:line="360" w:lineRule="exact"/>
        <w:ind w:firstLine="727"/>
        <w:rPr>
          <w:rStyle w:val="FontStyle19"/>
        </w:rPr>
      </w:pPr>
      <w:r>
        <w:rPr>
          <w:rStyle w:val="FontStyle19"/>
        </w:rPr>
        <w:t>Работники Учреждения обязаны соблюдать нормы действующего антикоррупционного законодательства Российской Федерации.</w:t>
      </w:r>
    </w:p>
    <w:p w:rsidR="00717347" w:rsidRDefault="00717347" w:rsidP="00717347">
      <w:pPr>
        <w:pStyle w:val="Style3"/>
        <w:widowControl/>
        <w:numPr>
          <w:ilvl w:val="0"/>
          <w:numId w:val="11"/>
        </w:numPr>
        <w:tabs>
          <w:tab w:val="left" w:pos="1202"/>
        </w:tabs>
        <w:spacing w:line="360" w:lineRule="exact"/>
        <w:ind w:firstLine="727"/>
        <w:rPr>
          <w:rStyle w:val="FontStyle19"/>
        </w:rPr>
      </w:pPr>
      <w:r>
        <w:rPr>
          <w:rStyle w:val="FontStyle19"/>
        </w:rPr>
        <w:lastRenderedPageBreak/>
        <w:t>Все работники Учреждения вне зависимости от занимаемой должности несут ответственность, предусмотренную действующим законодательством Российской Федерации, за соблюдение действующего антикоррупционного законодательства Российской Федерации, а также требований Антикоррупционной политики.</w:t>
      </w:r>
    </w:p>
    <w:p w:rsidR="00717347" w:rsidRDefault="00717347" w:rsidP="00717347">
      <w:pPr>
        <w:pStyle w:val="Style3"/>
        <w:widowControl/>
        <w:numPr>
          <w:ilvl w:val="0"/>
          <w:numId w:val="11"/>
        </w:numPr>
        <w:tabs>
          <w:tab w:val="left" w:pos="1202"/>
        </w:tabs>
        <w:spacing w:line="360" w:lineRule="exact"/>
        <w:ind w:firstLine="727"/>
        <w:rPr>
          <w:rStyle w:val="FontStyle19"/>
        </w:rPr>
      </w:pPr>
      <w:r>
        <w:rPr>
          <w:rStyle w:val="FontStyle19"/>
        </w:rPr>
        <w:t>К мерам ответственности за коррупционные правонарушения в Учреждении относятся меры дисциплинарной, административной, гражданско-правовой и уголовной ответственности в соответствии с законодательством Российской Федерации.</w:t>
      </w:r>
    </w:p>
    <w:p w:rsidR="00717347" w:rsidRDefault="00717347" w:rsidP="00717347">
      <w:pPr>
        <w:pStyle w:val="Style7"/>
        <w:widowControl/>
        <w:spacing w:line="240" w:lineRule="exact"/>
        <w:ind w:left="3874"/>
        <w:jc w:val="left"/>
        <w:rPr>
          <w:sz w:val="20"/>
          <w:szCs w:val="20"/>
        </w:rPr>
      </w:pPr>
    </w:p>
    <w:p w:rsidR="00717347" w:rsidRDefault="00717347" w:rsidP="00717347">
      <w:pPr>
        <w:pStyle w:val="Style7"/>
        <w:widowControl/>
        <w:spacing w:before="163" w:line="240" w:lineRule="auto"/>
        <w:ind w:left="3874"/>
        <w:jc w:val="left"/>
        <w:rPr>
          <w:rStyle w:val="FontStyle18"/>
        </w:rPr>
      </w:pPr>
      <w:r>
        <w:rPr>
          <w:rStyle w:val="FontStyle18"/>
        </w:rPr>
        <w:t>6. Внесение изменений</w:t>
      </w:r>
    </w:p>
    <w:p w:rsidR="00717347" w:rsidRDefault="00717347" w:rsidP="00717347">
      <w:pPr>
        <w:pStyle w:val="Style11"/>
        <w:widowControl/>
        <w:spacing w:line="240" w:lineRule="exact"/>
        <w:rPr>
          <w:sz w:val="20"/>
          <w:szCs w:val="20"/>
        </w:rPr>
      </w:pPr>
    </w:p>
    <w:p w:rsidR="00717347" w:rsidRDefault="00717347" w:rsidP="00717347">
      <w:pPr>
        <w:jc w:val="both"/>
        <w:rPr>
          <w:sz w:val="28"/>
          <w:szCs w:val="28"/>
        </w:rPr>
      </w:pPr>
      <w:r>
        <w:rPr>
          <w:rStyle w:val="FontStyle19"/>
        </w:rPr>
        <w:t>6.1. Пересмотр принятой Учреждением Антикоррупционной политики может проводиться в случае внесения соответствующих изменений в действующее законодательство Российской Федерации по противодействию коррупции</w:t>
      </w:r>
    </w:p>
    <w:p w:rsidR="00717347" w:rsidRDefault="00717347" w:rsidP="00C0010B">
      <w:pPr>
        <w:jc w:val="both"/>
        <w:rPr>
          <w:sz w:val="28"/>
          <w:szCs w:val="28"/>
        </w:rPr>
      </w:pPr>
    </w:p>
    <w:p w:rsidR="00717347" w:rsidRDefault="00717347" w:rsidP="00C0010B">
      <w:pPr>
        <w:jc w:val="both"/>
        <w:rPr>
          <w:sz w:val="28"/>
          <w:szCs w:val="28"/>
        </w:rPr>
      </w:pPr>
    </w:p>
    <w:p w:rsidR="00717347" w:rsidRDefault="00717347" w:rsidP="00C0010B">
      <w:pPr>
        <w:jc w:val="both"/>
        <w:rPr>
          <w:sz w:val="28"/>
          <w:szCs w:val="28"/>
        </w:rPr>
      </w:pPr>
    </w:p>
    <w:p w:rsidR="007936B2" w:rsidRDefault="007936B2" w:rsidP="00C0010B">
      <w:pPr>
        <w:jc w:val="both"/>
        <w:rPr>
          <w:sz w:val="28"/>
          <w:szCs w:val="28"/>
        </w:rPr>
      </w:pPr>
    </w:p>
    <w:p w:rsidR="004F39C2" w:rsidRDefault="004F39C2" w:rsidP="00C0010B">
      <w:pPr>
        <w:jc w:val="both"/>
        <w:rPr>
          <w:sz w:val="28"/>
          <w:szCs w:val="28"/>
        </w:rPr>
      </w:pPr>
    </w:p>
    <w:p w:rsidR="00D63275" w:rsidRDefault="00D63275" w:rsidP="001A2287">
      <w:pPr>
        <w:spacing w:line="360" w:lineRule="auto"/>
        <w:jc w:val="center"/>
        <w:rPr>
          <w:sz w:val="28"/>
          <w:szCs w:val="28"/>
        </w:rPr>
      </w:pPr>
    </w:p>
    <w:sectPr w:rsidR="00D63275" w:rsidSect="008B4CBC">
      <w:headerReference w:type="default" r:id="rId9"/>
      <w:pgSz w:w="12240" w:h="15840"/>
      <w:pgMar w:top="567" w:right="851" w:bottom="56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233" w:rsidRDefault="005B0233" w:rsidP="008B4CBC">
      <w:r>
        <w:separator/>
      </w:r>
    </w:p>
  </w:endnote>
  <w:endnote w:type="continuationSeparator" w:id="0">
    <w:p w:rsidR="005B0233" w:rsidRDefault="005B0233" w:rsidP="008B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233" w:rsidRDefault="005B0233" w:rsidP="008B4CBC">
      <w:r>
        <w:separator/>
      </w:r>
    </w:p>
  </w:footnote>
  <w:footnote w:type="continuationSeparator" w:id="0">
    <w:p w:rsidR="005B0233" w:rsidRDefault="005B0233" w:rsidP="008B4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347" w:rsidRDefault="0071734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24A2F7C"/>
    <w:lvl w:ilvl="0">
      <w:numFmt w:val="bullet"/>
      <w:lvlText w:val="*"/>
      <w:lvlJc w:val="left"/>
    </w:lvl>
  </w:abstractNum>
  <w:abstractNum w:abstractNumId="1">
    <w:nsid w:val="226A6CFE"/>
    <w:multiLevelType w:val="singleLevel"/>
    <w:tmpl w:val="20220122"/>
    <w:lvl w:ilvl="0">
      <w:start w:val="1"/>
      <w:numFmt w:val="decimal"/>
      <w:lvlText w:val="3.3.%1."/>
      <w:legacy w:legacy="1" w:legacySpace="0" w:legacyIndent="691"/>
      <w:lvlJc w:val="left"/>
      <w:rPr>
        <w:rFonts w:ascii="Times New Roman" w:hAnsi="Times New Roman" w:cs="Times New Roman" w:hint="default"/>
      </w:rPr>
    </w:lvl>
  </w:abstractNum>
  <w:abstractNum w:abstractNumId="2">
    <w:nsid w:val="315678CD"/>
    <w:multiLevelType w:val="singleLevel"/>
    <w:tmpl w:val="175437C2"/>
    <w:lvl w:ilvl="0">
      <w:start w:val="1"/>
      <w:numFmt w:val="decimal"/>
      <w:lvlText w:val="%1)"/>
      <w:legacy w:legacy="1" w:legacySpace="0" w:legacyIndent="353"/>
      <w:lvlJc w:val="left"/>
      <w:rPr>
        <w:rFonts w:ascii="Times New Roman" w:hAnsi="Times New Roman" w:cs="Times New Roman" w:hint="default"/>
      </w:rPr>
    </w:lvl>
  </w:abstractNum>
  <w:abstractNum w:abstractNumId="3">
    <w:nsid w:val="4D1C0301"/>
    <w:multiLevelType w:val="hybridMultilevel"/>
    <w:tmpl w:val="C6CAB6B4"/>
    <w:lvl w:ilvl="0" w:tplc="0419000F">
      <w:start w:val="1"/>
      <w:numFmt w:val="decimal"/>
      <w:lvlText w:val="%1."/>
      <w:lvlJc w:val="left"/>
      <w:pPr>
        <w:ind w:left="1353"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4EA8553C"/>
    <w:multiLevelType w:val="singleLevel"/>
    <w:tmpl w:val="2B42E21E"/>
    <w:lvl w:ilvl="0">
      <w:start w:val="1"/>
      <w:numFmt w:val="decimal"/>
      <w:lvlText w:val="3.%1."/>
      <w:legacy w:legacy="1" w:legacySpace="0" w:legacyIndent="483"/>
      <w:lvlJc w:val="left"/>
      <w:rPr>
        <w:rFonts w:ascii="Times New Roman" w:hAnsi="Times New Roman" w:cs="Times New Roman" w:hint="default"/>
      </w:rPr>
    </w:lvl>
  </w:abstractNum>
  <w:abstractNum w:abstractNumId="5">
    <w:nsid w:val="67085D98"/>
    <w:multiLevelType w:val="singleLevel"/>
    <w:tmpl w:val="C948857C"/>
    <w:lvl w:ilvl="0">
      <w:start w:val="1"/>
      <w:numFmt w:val="decimal"/>
      <w:lvlText w:val="5.%1."/>
      <w:legacy w:legacy="1" w:legacySpace="0" w:legacyIndent="475"/>
      <w:lvlJc w:val="left"/>
      <w:rPr>
        <w:rFonts w:ascii="Times New Roman" w:hAnsi="Times New Roman" w:cs="Times New Roman" w:hint="default"/>
      </w:rPr>
    </w:lvl>
  </w:abstractNum>
  <w:abstractNum w:abstractNumId="6">
    <w:nsid w:val="70147373"/>
    <w:multiLevelType w:val="singleLevel"/>
    <w:tmpl w:val="A1221018"/>
    <w:lvl w:ilvl="0">
      <w:start w:val="1"/>
      <w:numFmt w:val="decimal"/>
      <w:lvlText w:val="4.%1."/>
      <w:legacy w:legacy="1" w:legacySpace="0" w:legacyIndent="482"/>
      <w:lvlJc w:val="left"/>
      <w:rPr>
        <w:rFonts w:ascii="Times New Roman" w:hAnsi="Times New Roman" w:cs="Times New Roman" w:hint="default"/>
      </w:rPr>
    </w:lvl>
  </w:abstractNum>
  <w:num w:numId="1">
    <w:abstractNumId w:val="3"/>
  </w:num>
  <w:num w:numId="2">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6">
    <w:abstractNumId w:val="2"/>
  </w:num>
  <w:num w:numId="7">
    <w:abstractNumId w:val="4"/>
  </w:num>
  <w:num w:numId="8">
    <w:abstractNumId w:val="1"/>
  </w:num>
  <w:num w:numId="9">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evenAndOddHeader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BD6"/>
    <w:rsid w:val="00010580"/>
    <w:rsid w:val="00061144"/>
    <w:rsid w:val="000809A8"/>
    <w:rsid w:val="000B6EF6"/>
    <w:rsid w:val="000C1DF8"/>
    <w:rsid w:val="000C4C6D"/>
    <w:rsid w:val="000C5A19"/>
    <w:rsid w:val="000C5BF7"/>
    <w:rsid w:val="000D090F"/>
    <w:rsid w:val="000E3EAE"/>
    <w:rsid w:val="00133D9D"/>
    <w:rsid w:val="001452D6"/>
    <w:rsid w:val="001547CA"/>
    <w:rsid w:val="00156269"/>
    <w:rsid w:val="00180295"/>
    <w:rsid w:val="00182BF1"/>
    <w:rsid w:val="00182EE9"/>
    <w:rsid w:val="001A2287"/>
    <w:rsid w:val="001A60AB"/>
    <w:rsid w:val="001B377D"/>
    <w:rsid w:val="001D1D69"/>
    <w:rsid w:val="001D4936"/>
    <w:rsid w:val="00260D37"/>
    <w:rsid w:val="0026638A"/>
    <w:rsid w:val="00273BC6"/>
    <w:rsid w:val="002831F3"/>
    <w:rsid w:val="00291EFB"/>
    <w:rsid w:val="002A7710"/>
    <w:rsid w:val="002B4C42"/>
    <w:rsid w:val="002B5BFE"/>
    <w:rsid w:val="002C58C6"/>
    <w:rsid w:val="00300C7B"/>
    <w:rsid w:val="00301514"/>
    <w:rsid w:val="00330AD0"/>
    <w:rsid w:val="00371A67"/>
    <w:rsid w:val="00393CB1"/>
    <w:rsid w:val="00395059"/>
    <w:rsid w:val="003A0C59"/>
    <w:rsid w:val="003D03AF"/>
    <w:rsid w:val="003D3652"/>
    <w:rsid w:val="003D3BD4"/>
    <w:rsid w:val="003D45CF"/>
    <w:rsid w:val="00427697"/>
    <w:rsid w:val="004406C1"/>
    <w:rsid w:val="0045639A"/>
    <w:rsid w:val="00456B29"/>
    <w:rsid w:val="00476ADA"/>
    <w:rsid w:val="004B6807"/>
    <w:rsid w:val="004D41E1"/>
    <w:rsid w:val="004E0267"/>
    <w:rsid w:val="004E75EF"/>
    <w:rsid w:val="004F39C2"/>
    <w:rsid w:val="004F5AD8"/>
    <w:rsid w:val="00510FC5"/>
    <w:rsid w:val="00514590"/>
    <w:rsid w:val="00552577"/>
    <w:rsid w:val="00570F1A"/>
    <w:rsid w:val="00576F5B"/>
    <w:rsid w:val="005843FC"/>
    <w:rsid w:val="00587974"/>
    <w:rsid w:val="00597C09"/>
    <w:rsid w:val="005B0233"/>
    <w:rsid w:val="005C7202"/>
    <w:rsid w:val="005D3757"/>
    <w:rsid w:val="005E5ED0"/>
    <w:rsid w:val="005E6969"/>
    <w:rsid w:val="005E7457"/>
    <w:rsid w:val="00600369"/>
    <w:rsid w:val="006139C2"/>
    <w:rsid w:val="006166F6"/>
    <w:rsid w:val="006331BA"/>
    <w:rsid w:val="006368A6"/>
    <w:rsid w:val="00637949"/>
    <w:rsid w:val="006448F1"/>
    <w:rsid w:val="006877C3"/>
    <w:rsid w:val="006906B7"/>
    <w:rsid w:val="006A3509"/>
    <w:rsid w:val="006B0D09"/>
    <w:rsid w:val="006C129D"/>
    <w:rsid w:val="006C308B"/>
    <w:rsid w:val="006D0F70"/>
    <w:rsid w:val="0070488A"/>
    <w:rsid w:val="007063B3"/>
    <w:rsid w:val="0071512C"/>
    <w:rsid w:val="00715CAC"/>
    <w:rsid w:val="00717347"/>
    <w:rsid w:val="00731E53"/>
    <w:rsid w:val="00762B14"/>
    <w:rsid w:val="00773E2E"/>
    <w:rsid w:val="00787943"/>
    <w:rsid w:val="007936B2"/>
    <w:rsid w:val="007958C7"/>
    <w:rsid w:val="007A351E"/>
    <w:rsid w:val="007B00C4"/>
    <w:rsid w:val="007B39B9"/>
    <w:rsid w:val="007B4365"/>
    <w:rsid w:val="007B78A5"/>
    <w:rsid w:val="007C0967"/>
    <w:rsid w:val="007C6352"/>
    <w:rsid w:val="007D71E2"/>
    <w:rsid w:val="007D79FA"/>
    <w:rsid w:val="007E061A"/>
    <w:rsid w:val="00801790"/>
    <w:rsid w:val="008127BA"/>
    <w:rsid w:val="00813141"/>
    <w:rsid w:val="00816B6C"/>
    <w:rsid w:val="00827CCB"/>
    <w:rsid w:val="00895CA1"/>
    <w:rsid w:val="008B03EC"/>
    <w:rsid w:val="008B4CBC"/>
    <w:rsid w:val="008D31B6"/>
    <w:rsid w:val="009234B6"/>
    <w:rsid w:val="00924217"/>
    <w:rsid w:val="009249C7"/>
    <w:rsid w:val="00927F62"/>
    <w:rsid w:val="00951447"/>
    <w:rsid w:val="00951C86"/>
    <w:rsid w:val="00973664"/>
    <w:rsid w:val="009771F5"/>
    <w:rsid w:val="0098066E"/>
    <w:rsid w:val="00980A3E"/>
    <w:rsid w:val="0098597D"/>
    <w:rsid w:val="00995AB2"/>
    <w:rsid w:val="009A3E69"/>
    <w:rsid w:val="009A7C68"/>
    <w:rsid w:val="009C3462"/>
    <w:rsid w:val="009D2237"/>
    <w:rsid w:val="009E0AEC"/>
    <w:rsid w:val="009E2224"/>
    <w:rsid w:val="009F1002"/>
    <w:rsid w:val="00A1640B"/>
    <w:rsid w:val="00A258B7"/>
    <w:rsid w:val="00A337C8"/>
    <w:rsid w:val="00A35323"/>
    <w:rsid w:val="00A36C73"/>
    <w:rsid w:val="00A37D82"/>
    <w:rsid w:val="00A410D0"/>
    <w:rsid w:val="00A51C56"/>
    <w:rsid w:val="00AA1F10"/>
    <w:rsid w:val="00AB0F4E"/>
    <w:rsid w:val="00AD14BB"/>
    <w:rsid w:val="00AD7645"/>
    <w:rsid w:val="00B16282"/>
    <w:rsid w:val="00B45E9A"/>
    <w:rsid w:val="00B5138D"/>
    <w:rsid w:val="00B72084"/>
    <w:rsid w:val="00B73203"/>
    <w:rsid w:val="00B74166"/>
    <w:rsid w:val="00B81DA1"/>
    <w:rsid w:val="00BC2F3E"/>
    <w:rsid w:val="00BC35D4"/>
    <w:rsid w:val="00BD58A2"/>
    <w:rsid w:val="00BE2E55"/>
    <w:rsid w:val="00BE367F"/>
    <w:rsid w:val="00BF1B27"/>
    <w:rsid w:val="00BF5CCC"/>
    <w:rsid w:val="00C0010B"/>
    <w:rsid w:val="00C21676"/>
    <w:rsid w:val="00C21B86"/>
    <w:rsid w:val="00C2590A"/>
    <w:rsid w:val="00C302FD"/>
    <w:rsid w:val="00C41520"/>
    <w:rsid w:val="00C7431A"/>
    <w:rsid w:val="00C7463D"/>
    <w:rsid w:val="00C90662"/>
    <w:rsid w:val="00CA6411"/>
    <w:rsid w:val="00CC0B96"/>
    <w:rsid w:val="00CF50E0"/>
    <w:rsid w:val="00D06CA7"/>
    <w:rsid w:val="00D352B2"/>
    <w:rsid w:val="00D44BE5"/>
    <w:rsid w:val="00D60316"/>
    <w:rsid w:val="00D63275"/>
    <w:rsid w:val="00D76D9C"/>
    <w:rsid w:val="00DA4AD0"/>
    <w:rsid w:val="00DB6B87"/>
    <w:rsid w:val="00DD2FD3"/>
    <w:rsid w:val="00DE16FF"/>
    <w:rsid w:val="00DF6F04"/>
    <w:rsid w:val="00E067F8"/>
    <w:rsid w:val="00E06CAC"/>
    <w:rsid w:val="00E119BE"/>
    <w:rsid w:val="00E21DF1"/>
    <w:rsid w:val="00E3347C"/>
    <w:rsid w:val="00E3735C"/>
    <w:rsid w:val="00E51CFA"/>
    <w:rsid w:val="00E607C8"/>
    <w:rsid w:val="00E60C28"/>
    <w:rsid w:val="00E8604A"/>
    <w:rsid w:val="00EA36A1"/>
    <w:rsid w:val="00EB01EC"/>
    <w:rsid w:val="00ED720F"/>
    <w:rsid w:val="00F138FE"/>
    <w:rsid w:val="00F32BD6"/>
    <w:rsid w:val="00F35DE9"/>
    <w:rsid w:val="00F51C77"/>
    <w:rsid w:val="00F63667"/>
    <w:rsid w:val="00F66685"/>
    <w:rsid w:val="00F90535"/>
    <w:rsid w:val="00F92F83"/>
    <w:rsid w:val="00F96109"/>
    <w:rsid w:val="00FB6245"/>
    <w:rsid w:val="00FC4148"/>
    <w:rsid w:val="00FF4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BD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32BD6"/>
    <w:rPr>
      <w:rFonts w:ascii="Tahoma" w:hAnsi="Tahoma" w:cs="Tahoma"/>
      <w:sz w:val="16"/>
      <w:szCs w:val="16"/>
    </w:rPr>
  </w:style>
  <w:style w:type="character" w:customStyle="1" w:styleId="a4">
    <w:name w:val="Текст выноски Знак"/>
    <w:link w:val="a3"/>
    <w:uiPriority w:val="99"/>
    <w:semiHidden/>
    <w:locked/>
    <w:rsid w:val="00F32BD6"/>
    <w:rPr>
      <w:rFonts w:ascii="Tahoma" w:hAnsi="Tahoma" w:cs="Tahoma"/>
      <w:sz w:val="16"/>
      <w:szCs w:val="16"/>
      <w:lang w:val="x-none" w:eastAsia="ru-RU"/>
    </w:rPr>
  </w:style>
  <w:style w:type="table" w:styleId="a5">
    <w:name w:val="Table Grid"/>
    <w:basedOn w:val="a1"/>
    <w:locked/>
    <w:rsid w:val="00260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8B4CBC"/>
    <w:pPr>
      <w:tabs>
        <w:tab w:val="center" w:pos="4677"/>
        <w:tab w:val="right" w:pos="9355"/>
      </w:tabs>
    </w:pPr>
  </w:style>
  <w:style w:type="character" w:customStyle="1" w:styleId="a7">
    <w:name w:val="Верхний колонтитул Знак"/>
    <w:basedOn w:val="a0"/>
    <w:link w:val="a6"/>
    <w:uiPriority w:val="99"/>
    <w:rsid w:val="008B4CBC"/>
    <w:rPr>
      <w:rFonts w:ascii="Times New Roman" w:eastAsia="Times New Roman" w:hAnsi="Times New Roman"/>
      <w:sz w:val="24"/>
      <w:szCs w:val="24"/>
    </w:rPr>
  </w:style>
  <w:style w:type="paragraph" w:styleId="a8">
    <w:name w:val="footer"/>
    <w:basedOn w:val="a"/>
    <w:link w:val="a9"/>
    <w:uiPriority w:val="99"/>
    <w:unhideWhenUsed/>
    <w:rsid w:val="008B4CBC"/>
    <w:pPr>
      <w:tabs>
        <w:tab w:val="center" w:pos="4677"/>
        <w:tab w:val="right" w:pos="9355"/>
      </w:tabs>
    </w:pPr>
  </w:style>
  <w:style w:type="character" w:customStyle="1" w:styleId="a9">
    <w:name w:val="Нижний колонтитул Знак"/>
    <w:basedOn w:val="a0"/>
    <w:link w:val="a8"/>
    <w:uiPriority w:val="99"/>
    <w:rsid w:val="008B4CBC"/>
    <w:rPr>
      <w:rFonts w:ascii="Times New Roman" w:eastAsia="Times New Roman" w:hAnsi="Times New Roman"/>
      <w:sz w:val="24"/>
      <w:szCs w:val="24"/>
    </w:rPr>
  </w:style>
  <w:style w:type="paragraph" w:customStyle="1" w:styleId="ConsPlusNonformat">
    <w:name w:val="ConsPlusNonformat"/>
    <w:uiPriority w:val="99"/>
    <w:rsid w:val="00BD58A2"/>
    <w:pPr>
      <w:widowControl w:val="0"/>
      <w:autoSpaceDE w:val="0"/>
      <w:autoSpaceDN w:val="0"/>
      <w:adjustRightInd w:val="0"/>
    </w:pPr>
    <w:rPr>
      <w:rFonts w:ascii="Courier New" w:eastAsia="Times New Roman" w:hAnsi="Courier New" w:cs="Courier New"/>
    </w:rPr>
  </w:style>
  <w:style w:type="paragraph" w:customStyle="1" w:styleId="Style7">
    <w:name w:val="Style7"/>
    <w:basedOn w:val="a"/>
    <w:uiPriority w:val="99"/>
    <w:rsid w:val="00717347"/>
    <w:pPr>
      <w:widowControl w:val="0"/>
      <w:autoSpaceDE w:val="0"/>
      <w:autoSpaceDN w:val="0"/>
      <w:adjustRightInd w:val="0"/>
      <w:spacing w:line="324" w:lineRule="exact"/>
      <w:jc w:val="both"/>
    </w:pPr>
    <w:rPr>
      <w:rFonts w:eastAsiaTheme="minorEastAsia"/>
    </w:rPr>
  </w:style>
  <w:style w:type="paragraph" w:customStyle="1" w:styleId="Style8">
    <w:name w:val="Style8"/>
    <w:basedOn w:val="a"/>
    <w:uiPriority w:val="99"/>
    <w:rsid w:val="00717347"/>
    <w:pPr>
      <w:widowControl w:val="0"/>
      <w:autoSpaceDE w:val="0"/>
      <w:autoSpaceDN w:val="0"/>
      <w:adjustRightInd w:val="0"/>
      <w:spacing w:line="482" w:lineRule="exact"/>
      <w:ind w:firstLine="698"/>
      <w:jc w:val="both"/>
    </w:pPr>
    <w:rPr>
      <w:rFonts w:eastAsiaTheme="minorEastAsia"/>
    </w:rPr>
  </w:style>
  <w:style w:type="paragraph" w:customStyle="1" w:styleId="Style10">
    <w:name w:val="Style10"/>
    <w:basedOn w:val="a"/>
    <w:uiPriority w:val="99"/>
    <w:rsid w:val="00717347"/>
    <w:pPr>
      <w:widowControl w:val="0"/>
      <w:autoSpaceDE w:val="0"/>
      <w:autoSpaceDN w:val="0"/>
      <w:adjustRightInd w:val="0"/>
      <w:jc w:val="both"/>
    </w:pPr>
    <w:rPr>
      <w:rFonts w:eastAsiaTheme="minorEastAsia"/>
    </w:rPr>
  </w:style>
  <w:style w:type="character" w:customStyle="1" w:styleId="FontStyle18">
    <w:name w:val="Font Style18"/>
    <w:basedOn w:val="a0"/>
    <w:uiPriority w:val="99"/>
    <w:rsid w:val="00717347"/>
    <w:rPr>
      <w:rFonts w:ascii="Times New Roman" w:hAnsi="Times New Roman" w:cs="Times New Roman"/>
      <w:b/>
      <w:bCs/>
      <w:sz w:val="26"/>
      <w:szCs w:val="26"/>
    </w:rPr>
  </w:style>
  <w:style w:type="character" w:customStyle="1" w:styleId="FontStyle19">
    <w:name w:val="Font Style19"/>
    <w:basedOn w:val="a0"/>
    <w:uiPriority w:val="99"/>
    <w:rsid w:val="00717347"/>
    <w:rPr>
      <w:rFonts w:ascii="Times New Roman" w:hAnsi="Times New Roman" w:cs="Times New Roman"/>
      <w:sz w:val="26"/>
      <w:szCs w:val="26"/>
    </w:rPr>
  </w:style>
  <w:style w:type="paragraph" w:customStyle="1" w:styleId="Style2">
    <w:name w:val="Style2"/>
    <w:basedOn w:val="a"/>
    <w:uiPriority w:val="99"/>
    <w:rsid w:val="00717347"/>
    <w:pPr>
      <w:widowControl w:val="0"/>
      <w:autoSpaceDE w:val="0"/>
      <w:autoSpaceDN w:val="0"/>
      <w:adjustRightInd w:val="0"/>
      <w:spacing w:line="331" w:lineRule="exact"/>
      <w:jc w:val="center"/>
    </w:pPr>
    <w:rPr>
      <w:rFonts w:eastAsiaTheme="minorEastAsia"/>
    </w:rPr>
  </w:style>
  <w:style w:type="paragraph" w:customStyle="1" w:styleId="Style3">
    <w:name w:val="Style3"/>
    <w:basedOn w:val="a"/>
    <w:uiPriority w:val="99"/>
    <w:rsid w:val="00717347"/>
    <w:pPr>
      <w:widowControl w:val="0"/>
      <w:autoSpaceDE w:val="0"/>
      <w:autoSpaceDN w:val="0"/>
      <w:adjustRightInd w:val="0"/>
      <w:spacing w:line="317" w:lineRule="exact"/>
      <w:ind w:firstLine="706"/>
      <w:jc w:val="both"/>
    </w:pPr>
    <w:rPr>
      <w:rFonts w:eastAsiaTheme="minorEastAsia"/>
    </w:rPr>
  </w:style>
  <w:style w:type="paragraph" w:customStyle="1" w:styleId="Style9">
    <w:name w:val="Style9"/>
    <w:basedOn w:val="a"/>
    <w:uiPriority w:val="99"/>
    <w:rsid w:val="00717347"/>
    <w:pPr>
      <w:widowControl w:val="0"/>
      <w:autoSpaceDE w:val="0"/>
      <w:autoSpaceDN w:val="0"/>
      <w:adjustRightInd w:val="0"/>
      <w:spacing w:line="317" w:lineRule="exact"/>
      <w:ind w:firstLine="1145"/>
    </w:pPr>
    <w:rPr>
      <w:rFonts w:eastAsiaTheme="minorEastAsia"/>
    </w:rPr>
  </w:style>
  <w:style w:type="paragraph" w:customStyle="1" w:styleId="Style11">
    <w:name w:val="Style11"/>
    <w:basedOn w:val="a"/>
    <w:uiPriority w:val="99"/>
    <w:rsid w:val="00717347"/>
    <w:pPr>
      <w:widowControl w:val="0"/>
      <w:autoSpaceDE w:val="0"/>
      <w:autoSpaceDN w:val="0"/>
      <w:adjustRightInd w:val="0"/>
      <w:spacing w:line="320" w:lineRule="exact"/>
      <w:ind w:firstLine="713"/>
      <w:jc w:val="both"/>
    </w:pPr>
    <w:rPr>
      <w:rFonts w:eastAsiaTheme="minorEastAsia"/>
    </w:rPr>
  </w:style>
  <w:style w:type="paragraph" w:customStyle="1" w:styleId="Style12">
    <w:name w:val="Style12"/>
    <w:basedOn w:val="a"/>
    <w:uiPriority w:val="99"/>
    <w:rsid w:val="00717347"/>
    <w:pPr>
      <w:widowControl w:val="0"/>
      <w:autoSpaceDE w:val="0"/>
      <w:autoSpaceDN w:val="0"/>
      <w:adjustRightInd w:val="0"/>
      <w:spacing w:line="324" w:lineRule="exact"/>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BD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32BD6"/>
    <w:rPr>
      <w:rFonts w:ascii="Tahoma" w:hAnsi="Tahoma" w:cs="Tahoma"/>
      <w:sz w:val="16"/>
      <w:szCs w:val="16"/>
    </w:rPr>
  </w:style>
  <w:style w:type="character" w:customStyle="1" w:styleId="a4">
    <w:name w:val="Текст выноски Знак"/>
    <w:link w:val="a3"/>
    <w:uiPriority w:val="99"/>
    <w:semiHidden/>
    <w:locked/>
    <w:rsid w:val="00F32BD6"/>
    <w:rPr>
      <w:rFonts w:ascii="Tahoma" w:hAnsi="Tahoma" w:cs="Tahoma"/>
      <w:sz w:val="16"/>
      <w:szCs w:val="16"/>
      <w:lang w:val="x-none" w:eastAsia="ru-RU"/>
    </w:rPr>
  </w:style>
  <w:style w:type="table" w:styleId="a5">
    <w:name w:val="Table Grid"/>
    <w:basedOn w:val="a1"/>
    <w:locked/>
    <w:rsid w:val="00260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8B4CBC"/>
    <w:pPr>
      <w:tabs>
        <w:tab w:val="center" w:pos="4677"/>
        <w:tab w:val="right" w:pos="9355"/>
      </w:tabs>
    </w:pPr>
  </w:style>
  <w:style w:type="character" w:customStyle="1" w:styleId="a7">
    <w:name w:val="Верхний колонтитул Знак"/>
    <w:basedOn w:val="a0"/>
    <w:link w:val="a6"/>
    <w:uiPriority w:val="99"/>
    <w:rsid w:val="008B4CBC"/>
    <w:rPr>
      <w:rFonts w:ascii="Times New Roman" w:eastAsia="Times New Roman" w:hAnsi="Times New Roman"/>
      <w:sz w:val="24"/>
      <w:szCs w:val="24"/>
    </w:rPr>
  </w:style>
  <w:style w:type="paragraph" w:styleId="a8">
    <w:name w:val="footer"/>
    <w:basedOn w:val="a"/>
    <w:link w:val="a9"/>
    <w:uiPriority w:val="99"/>
    <w:unhideWhenUsed/>
    <w:rsid w:val="008B4CBC"/>
    <w:pPr>
      <w:tabs>
        <w:tab w:val="center" w:pos="4677"/>
        <w:tab w:val="right" w:pos="9355"/>
      </w:tabs>
    </w:pPr>
  </w:style>
  <w:style w:type="character" w:customStyle="1" w:styleId="a9">
    <w:name w:val="Нижний колонтитул Знак"/>
    <w:basedOn w:val="a0"/>
    <w:link w:val="a8"/>
    <w:uiPriority w:val="99"/>
    <w:rsid w:val="008B4CBC"/>
    <w:rPr>
      <w:rFonts w:ascii="Times New Roman" w:eastAsia="Times New Roman" w:hAnsi="Times New Roman"/>
      <w:sz w:val="24"/>
      <w:szCs w:val="24"/>
    </w:rPr>
  </w:style>
  <w:style w:type="paragraph" w:customStyle="1" w:styleId="ConsPlusNonformat">
    <w:name w:val="ConsPlusNonformat"/>
    <w:uiPriority w:val="99"/>
    <w:rsid w:val="00BD58A2"/>
    <w:pPr>
      <w:widowControl w:val="0"/>
      <w:autoSpaceDE w:val="0"/>
      <w:autoSpaceDN w:val="0"/>
      <w:adjustRightInd w:val="0"/>
    </w:pPr>
    <w:rPr>
      <w:rFonts w:ascii="Courier New" w:eastAsia="Times New Roman" w:hAnsi="Courier New" w:cs="Courier New"/>
    </w:rPr>
  </w:style>
  <w:style w:type="paragraph" w:customStyle="1" w:styleId="Style7">
    <w:name w:val="Style7"/>
    <w:basedOn w:val="a"/>
    <w:uiPriority w:val="99"/>
    <w:rsid w:val="00717347"/>
    <w:pPr>
      <w:widowControl w:val="0"/>
      <w:autoSpaceDE w:val="0"/>
      <w:autoSpaceDN w:val="0"/>
      <w:adjustRightInd w:val="0"/>
      <w:spacing w:line="324" w:lineRule="exact"/>
      <w:jc w:val="both"/>
    </w:pPr>
    <w:rPr>
      <w:rFonts w:eastAsiaTheme="minorEastAsia"/>
    </w:rPr>
  </w:style>
  <w:style w:type="paragraph" w:customStyle="1" w:styleId="Style8">
    <w:name w:val="Style8"/>
    <w:basedOn w:val="a"/>
    <w:uiPriority w:val="99"/>
    <w:rsid w:val="00717347"/>
    <w:pPr>
      <w:widowControl w:val="0"/>
      <w:autoSpaceDE w:val="0"/>
      <w:autoSpaceDN w:val="0"/>
      <w:adjustRightInd w:val="0"/>
      <w:spacing w:line="482" w:lineRule="exact"/>
      <w:ind w:firstLine="698"/>
      <w:jc w:val="both"/>
    </w:pPr>
    <w:rPr>
      <w:rFonts w:eastAsiaTheme="minorEastAsia"/>
    </w:rPr>
  </w:style>
  <w:style w:type="paragraph" w:customStyle="1" w:styleId="Style10">
    <w:name w:val="Style10"/>
    <w:basedOn w:val="a"/>
    <w:uiPriority w:val="99"/>
    <w:rsid w:val="00717347"/>
    <w:pPr>
      <w:widowControl w:val="0"/>
      <w:autoSpaceDE w:val="0"/>
      <w:autoSpaceDN w:val="0"/>
      <w:adjustRightInd w:val="0"/>
      <w:jc w:val="both"/>
    </w:pPr>
    <w:rPr>
      <w:rFonts w:eastAsiaTheme="minorEastAsia"/>
    </w:rPr>
  </w:style>
  <w:style w:type="character" w:customStyle="1" w:styleId="FontStyle18">
    <w:name w:val="Font Style18"/>
    <w:basedOn w:val="a0"/>
    <w:uiPriority w:val="99"/>
    <w:rsid w:val="00717347"/>
    <w:rPr>
      <w:rFonts w:ascii="Times New Roman" w:hAnsi="Times New Roman" w:cs="Times New Roman"/>
      <w:b/>
      <w:bCs/>
      <w:sz w:val="26"/>
      <w:szCs w:val="26"/>
    </w:rPr>
  </w:style>
  <w:style w:type="character" w:customStyle="1" w:styleId="FontStyle19">
    <w:name w:val="Font Style19"/>
    <w:basedOn w:val="a0"/>
    <w:uiPriority w:val="99"/>
    <w:rsid w:val="00717347"/>
    <w:rPr>
      <w:rFonts w:ascii="Times New Roman" w:hAnsi="Times New Roman" w:cs="Times New Roman"/>
      <w:sz w:val="26"/>
      <w:szCs w:val="26"/>
    </w:rPr>
  </w:style>
  <w:style w:type="paragraph" w:customStyle="1" w:styleId="Style2">
    <w:name w:val="Style2"/>
    <w:basedOn w:val="a"/>
    <w:uiPriority w:val="99"/>
    <w:rsid w:val="00717347"/>
    <w:pPr>
      <w:widowControl w:val="0"/>
      <w:autoSpaceDE w:val="0"/>
      <w:autoSpaceDN w:val="0"/>
      <w:adjustRightInd w:val="0"/>
      <w:spacing w:line="331" w:lineRule="exact"/>
      <w:jc w:val="center"/>
    </w:pPr>
    <w:rPr>
      <w:rFonts w:eastAsiaTheme="minorEastAsia"/>
    </w:rPr>
  </w:style>
  <w:style w:type="paragraph" w:customStyle="1" w:styleId="Style3">
    <w:name w:val="Style3"/>
    <w:basedOn w:val="a"/>
    <w:uiPriority w:val="99"/>
    <w:rsid w:val="00717347"/>
    <w:pPr>
      <w:widowControl w:val="0"/>
      <w:autoSpaceDE w:val="0"/>
      <w:autoSpaceDN w:val="0"/>
      <w:adjustRightInd w:val="0"/>
      <w:spacing w:line="317" w:lineRule="exact"/>
      <w:ind w:firstLine="706"/>
      <w:jc w:val="both"/>
    </w:pPr>
    <w:rPr>
      <w:rFonts w:eastAsiaTheme="minorEastAsia"/>
    </w:rPr>
  </w:style>
  <w:style w:type="paragraph" w:customStyle="1" w:styleId="Style9">
    <w:name w:val="Style9"/>
    <w:basedOn w:val="a"/>
    <w:uiPriority w:val="99"/>
    <w:rsid w:val="00717347"/>
    <w:pPr>
      <w:widowControl w:val="0"/>
      <w:autoSpaceDE w:val="0"/>
      <w:autoSpaceDN w:val="0"/>
      <w:adjustRightInd w:val="0"/>
      <w:spacing w:line="317" w:lineRule="exact"/>
      <w:ind w:firstLine="1145"/>
    </w:pPr>
    <w:rPr>
      <w:rFonts w:eastAsiaTheme="minorEastAsia"/>
    </w:rPr>
  </w:style>
  <w:style w:type="paragraph" w:customStyle="1" w:styleId="Style11">
    <w:name w:val="Style11"/>
    <w:basedOn w:val="a"/>
    <w:uiPriority w:val="99"/>
    <w:rsid w:val="00717347"/>
    <w:pPr>
      <w:widowControl w:val="0"/>
      <w:autoSpaceDE w:val="0"/>
      <w:autoSpaceDN w:val="0"/>
      <w:adjustRightInd w:val="0"/>
      <w:spacing w:line="320" w:lineRule="exact"/>
      <w:ind w:firstLine="713"/>
      <w:jc w:val="both"/>
    </w:pPr>
    <w:rPr>
      <w:rFonts w:eastAsiaTheme="minorEastAsia"/>
    </w:rPr>
  </w:style>
  <w:style w:type="paragraph" w:customStyle="1" w:styleId="Style12">
    <w:name w:val="Style12"/>
    <w:basedOn w:val="a"/>
    <w:uiPriority w:val="99"/>
    <w:rsid w:val="00717347"/>
    <w:pPr>
      <w:widowControl w:val="0"/>
      <w:autoSpaceDE w:val="0"/>
      <w:autoSpaceDN w:val="0"/>
      <w:adjustRightInd w:val="0"/>
      <w:spacing w:line="324" w:lineRule="exac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4506">
      <w:bodyDiv w:val="1"/>
      <w:marLeft w:val="0"/>
      <w:marRight w:val="0"/>
      <w:marTop w:val="0"/>
      <w:marBottom w:val="0"/>
      <w:divBdr>
        <w:top w:val="none" w:sz="0" w:space="0" w:color="auto"/>
        <w:left w:val="none" w:sz="0" w:space="0" w:color="auto"/>
        <w:bottom w:val="none" w:sz="0" w:space="0" w:color="auto"/>
        <w:right w:val="none" w:sz="0" w:space="0" w:color="auto"/>
      </w:divBdr>
    </w:div>
    <w:div w:id="216360718">
      <w:bodyDiv w:val="1"/>
      <w:marLeft w:val="0"/>
      <w:marRight w:val="0"/>
      <w:marTop w:val="0"/>
      <w:marBottom w:val="0"/>
      <w:divBdr>
        <w:top w:val="none" w:sz="0" w:space="0" w:color="auto"/>
        <w:left w:val="none" w:sz="0" w:space="0" w:color="auto"/>
        <w:bottom w:val="none" w:sz="0" w:space="0" w:color="auto"/>
        <w:right w:val="none" w:sz="0" w:space="0" w:color="auto"/>
      </w:divBdr>
    </w:div>
    <w:div w:id="230626672">
      <w:bodyDiv w:val="1"/>
      <w:marLeft w:val="0"/>
      <w:marRight w:val="0"/>
      <w:marTop w:val="0"/>
      <w:marBottom w:val="0"/>
      <w:divBdr>
        <w:top w:val="none" w:sz="0" w:space="0" w:color="auto"/>
        <w:left w:val="none" w:sz="0" w:space="0" w:color="auto"/>
        <w:bottom w:val="none" w:sz="0" w:space="0" w:color="auto"/>
        <w:right w:val="none" w:sz="0" w:space="0" w:color="auto"/>
      </w:divBdr>
    </w:div>
    <w:div w:id="320037458">
      <w:bodyDiv w:val="1"/>
      <w:marLeft w:val="0"/>
      <w:marRight w:val="0"/>
      <w:marTop w:val="0"/>
      <w:marBottom w:val="0"/>
      <w:divBdr>
        <w:top w:val="none" w:sz="0" w:space="0" w:color="auto"/>
        <w:left w:val="none" w:sz="0" w:space="0" w:color="auto"/>
        <w:bottom w:val="none" w:sz="0" w:space="0" w:color="auto"/>
        <w:right w:val="none" w:sz="0" w:space="0" w:color="auto"/>
      </w:divBdr>
    </w:div>
    <w:div w:id="343283129">
      <w:bodyDiv w:val="1"/>
      <w:marLeft w:val="0"/>
      <w:marRight w:val="0"/>
      <w:marTop w:val="0"/>
      <w:marBottom w:val="0"/>
      <w:divBdr>
        <w:top w:val="none" w:sz="0" w:space="0" w:color="auto"/>
        <w:left w:val="none" w:sz="0" w:space="0" w:color="auto"/>
        <w:bottom w:val="none" w:sz="0" w:space="0" w:color="auto"/>
        <w:right w:val="none" w:sz="0" w:space="0" w:color="auto"/>
      </w:divBdr>
    </w:div>
    <w:div w:id="366950472">
      <w:bodyDiv w:val="1"/>
      <w:marLeft w:val="0"/>
      <w:marRight w:val="0"/>
      <w:marTop w:val="0"/>
      <w:marBottom w:val="0"/>
      <w:divBdr>
        <w:top w:val="none" w:sz="0" w:space="0" w:color="auto"/>
        <w:left w:val="none" w:sz="0" w:space="0" w:color="auto"/>
        <w:bottom w:val="none" w:sz="0" w:space="0" w:color="auto"/>
        <w:right w:val="none" w:sz="0" w:space="0" w:color="auto"/>
      </w:divBdr>
    </w:div>
    <w:div w:id="562254061">
      <w:bodyDiv w:val="1"/>
      <w:marLeft w:val="0"/>
      <w:marRight w:val="0"/>
      <w:marTop w:val="0"/>
      <w:marBottom w:val="0"/>
      <w:divBdr>
        <w:top w:val="none" w:sz="0" w:space="0" w:color="auto"/>
        <w:left w:val="none" w:sz="0" w:space="0" w:color="auto"/>
        <w:bottom w:val="none" w:sz="0" w:space="0" w:color="auto"/>
        <w:right w:val="none" w:sz="0" w:space="0" w:color="auto"/>
      </w:divBdr>
    </w:div>
    <w:div w:id="681709580">
      <w:bodyDiv w:val="1"/>
      <w:marLeft w:val="0"/>
      <w:marRight w:val="0"/>
      <w:marTop w:val="0"/>
      <w:marBottom w:val="0"/>
      <w:divBdr>
        <w:top w:val="none" w:sz="0" w:space="0" w:color="auto"/>
        <w:left w:val="none" w:sz="0" w:space="0" w:color="auto"/>
        <w:bottom w:val="none" w:sz="0" w:space="0" w:color="auto"/>
        <w:right w:val="none" w:sz="0" w:space="0" w:color="auto"/>
      </w:divBdr>
    </w:div>
    <w:div w:id="773481077">
      <w:bodyDiv w:val="1"/>
      <w:marLeft w:val="0"/>
      <w:marRight w:val="0"/>
      <w:marTop w:val="0"/>
      <w:marBottom w:val="0"/>
      <w:divBdr>
        <w:top w:val="none" w:sz="0" w:space="0" w:color="auto"/>
        <w:left w:val="none" w:sz="0" w:space="0" w:color="auto"/>
        <w:bottom w:val="none" w:sz="0" w:space="0" w:color="auto"/>
        <w:right w:val="none" w:sz="0" w:space="0" w:color="auto"/>
      </w:divBdr>
    </w:div>
    <w:div w:id="805514997">
      <w:bodyDiv w:val="1"/>
      <w:marLeft w:val="0"/>
      <w:marRight w:val="0"/>
      <w:marTop w:val="0"/>
      <w:marBottom w:val="0"/>
      <w:divBdr>
        <w:top w:val="none" w:sz="0" w:space="0" w:color="auto"/>
        <w:left w:val="none" w:sz="0" w:space="0" w:color="auto"/>
        <w:bottom w:val="none" w:sz="0" w:space="0" w:color="auto"/>
        <w:right w:val="none" w:sz="0" w:space="0" w:color="auto"/>
      </w:divBdr>
    </w:div>
    <w:div w:id="818115430">
      <w:bodyDiv w:val="1"/>
      <w:marLeft w:val="0"/>
      <w:marRight w:val="0"/>
      <w:marTop w:val="0"/>
      <w:marBottom w:val="0"/>
      <w:divBdr>
        <w:top w:val="none" w:sz="0" w:space="0" w:color="auto"/>
        <w:left w:val="none" w:sz="0" w:space="0" w:color="auto"/>
        <w:bottom w:val="none" w:sz="0" w:space="0" w:color="auto"/>
        <w:right w:val="none" w:sz="0" w:space="0" w:color="auto"/>
      </w:divBdr>
    </w:div>
    <w:div w:id="833498799">
      <w:bodyDiv w:val="1"/>
      <w:marLeft w:val="0"/>
      <w:marRight w:val="0"/>
      <w:marTop w:val="0"/>
      <w:marBottom w:val="0"/>
      <w:divBdr>
        <w:top w:val="none" w:sz="0" w:space="0" w:color="auto"/>
        <w:left w:val="none" w:sz="0" w:space="0" w:color="auto"/>
        <w:bottom w:val="none" w:sz="0" w:space="0" w:color="auto"/>
        <w:right w:val="none" w:sz="0" w:space="0" w:color="auto"/>
      </w:divBdr>
    </w:div>
    <w:div w:id="844247840">
      <w:bodyDiv w:val="1"/>
      <w:marLeft w:val="0"/>
      <w:marRight w:val="0"/>
      <w:marTop w:val="0"/>
      <w:marBottom w:val="0"/>
      <w:divBdr>
        <w:top w:val="none" w:sz="0" w:space="0" w:color="auto"/>
        <w:left w:val="none" w:sz="0" w:space="0" w:color="auto"/>
        <w:bottom w:val="none" w:sz="0" w:space="0" w:color="auto"/>
        <w:right w:val="none" w:sz="0" w:space="0" w:color="auto"/>
      </w:divBdr>
    </w:div>
    <w:div w:id="863514773">
      <w:bodyDiv w:val="1"/>
      <w:marLeft w:val="0"/>
      <w:marRight w:val="0"/>
      <w:marTop w:val="0"/>
      <w:marBottom w:val="0"/>
      <w:divBdr>
        <w:top w:val="none" w:sz="0" w:space="0" w:color="auto"/>
        <w:left w:val="none" w:sz="0" w:space="0" w:color="auto"/>
        <w:bottom w:val="none" w:sz="0" w:space="0" w:color="auto"/>
        <w:right w:val="none" w:sz="0" w:space="0" w:color="auto"/>
      </w:divBdr>
    </w:div>
    <w:div w:id="1108504842">
      <w:bodyDiv w:val="1"/>
      <w:marLeft w:val="0"/>
      <w:marRight w:val="0"/>
      <w:marTop w:val="0"/>
      <w:marBottom w:val="0"/>
      <w:divBdr>
        <w:top w:val="none" w:sz="0" w:space="0" w:color="auto"/>
        <w:left w:val="none" w:sz="0" w:space="0" w:color="auto"/>
        <w:bottom w:val="none" w:sz="0" w:space="0" w:color="auto"/>
        <w:right w:val="none" w:sz="0" w:space="0" w:color="auto"/>
      </w:divBdr>
    </w:div>
    <w:div w:id="1151563111">
      <w:bodyDiv w:val="1"/>
      <w:marLeft w:val="0"/>
      <w:marRight w:val="0"/>
      <w:marTop w:val="0"/>
      <w:marBottom w:val="0"/>
      <w:divBdr>
        <w:top w:val="none" w:sz="0" w:space="0" w:color="auto"/>
        <w:left w:val="none" w:sz="0" w:space="0" w:color="auto"/>
        <w:bottom w:val="none" w:sz="0" w:space="0" w:color="auto"/>
        <w:right w:val="none" w:sz="0" w:space="0" w:color="auto"/>
      </w:divBdr>
    </w:div>
    <w:div w:id="1155679912">
      <w:bodyDiv w:val="1"/>
      <w:marLeft w:val="0"/>
      <w:marRight w:val="0"/>
      <w:marTop w:val="0"/>
      <w:marBottom w:val="0"/>
      <w:divBdr>
        <w:top w:val="none" w:sz="0" w:space="0" w:color="auto"/>
        <w:left w:val="none" w:sz="0" w:space="0" w:color="auto"/>
        <w:bottom w:val="none" w:sz="0" w:space="0" w:color="auto"/>
        <w:right w:val="none" w:sz="0" w:space="0" w:color="auto"/>
      </w:divBdr>
    </w:div>
    <w:div w:id="1213613167">
      <w:bodyDiv w:val="1"/>
      <w:marLeft w:val="0"/>
      <w:marRight w:val="0"/>
      <w:marTop w:val="0"/>
      <w:marBottom w:val="0"/>
      <w:divBdr>
        <w:top w:val="none" w:sz="0" w:space="0" w:color="auto"/>
        <w:left w:val="none" w:sz="0" w:space="0" w:color="auto"/>
        <w:bottom w:val="none" w:sz="0" w:space="0" w:color="auto"/>
        <w:right w:val="none" w:sz="0" w:space="0" w:color="auto"/>
      </w:divBdr>
    </w:div>
    <w:div w:id="1253394138">
      <w:bodyDiv w:val="1"/>
      <w:marLeft w:val="0"/>
      <w:marRight w:val="0"/>
      <w:marTop w:val="0"/>
      <w:marBottom w:val="0"/>
      <w:divBdr>
        <w:top w:val="none" w:sz="0" w:space="0" w:color="auto"/>
        <w:left w:val="none" w:sz="0" w:space="0" w:color="auto"/>
        <w:bottom w:val="none" w:sz="0" w:space="0" w:color="auto"/>
        <w:right w:val="none" w:sz="0" w:space="0" w:color="auto"/>
      </w:divBdr>
    </w:div>
    <w:div w:id="1263878802">
      <w:bodyDiv w:val="1"/>
      <w:marLeft w:val="0"/>
      <w:marRight w:val="0"/>
      <w:marTop w:val="0"/>
      <w:marBottom w:val="0"/>
      <w:divBdr>
        <w:top w:val="none" w:sz="0" w:space="0" w:color="auto"/>
        <w:left w:val="none" w:sz="0" w:space="0" w:color="auto"/>
        <w:bottom w:val="none" w:sz="0" w:space="0" w:color="auto"/>
        <w:right w:val="none" w:sz="0" w:space="0" w:color="auto"/>
      </w:divBdr>
    </w:div>
    <w:div w:id="1266500220">
      <w:bodyDiv w:val="1"/>
      <w:marLeft w:val="0"/>
      <w:marRight w:val="0"/>
      <w:marTop w:val="0"/>
      <w:marBottom w:val="0"/>
      <w:divBdr>
        <w:top w:val="none" w:sz="0" w:space="0" w:color="auto"/>
        <w:left w:val="none" w:sz="0" w:space="0" w:color="auto"/>
        <w:bottom w:val="none" w:sz="0" w:space="0" w:color="auto"/>
        <w:right w:val="none" w:sz="0" w:space="0" w:color="auto"/>
      </w:divBdr>
    </w:div>
    <w:div w:id="1499034549">
      <w:bodyDiv w:val="1"/>
      <w:marLeft w:val="0"/>
      <w:marRight w:val="0"/>
      <w:marTop w:val="0"/>
      <w:marBottom w:val="0"/>
      <w:divBdr>
        <w:top w:val="none" w:sz="0" w:space="0" w:color="auto"/>
        <w:left w:val="none" w:sz="0" w:space="0" w:color="auto"/>
        <w:bottom w:val="none" w:sz="0" w:space="0" w:color="auto"/>
        <w:right w:val="none" w:sz="0" w:space="0" w:color="auto"/>
      </w:divBdr>
    </w:div>
    <w:div w:id="1539976092">
      <w:bodyDiv w:val="1"/>
      <w:marLeft w:val="0"/>
      <w:marRight w:val="0"/>
      <w:marTop w:val="0"/>
      <w:marBottom w:val="0"/>
      <w:divBdr>
        <w:top w:val="none" w:sz="0" w:space="0" w:color="auto"/>
        <w:left w:val="none" w:sz="0" w:space="0" w:color="auto"/>
        <w:bottom w:val="none" w:sz="0" w:space="0" w:color="auto"/>
        <w:right w:val="none" w:sz="0" w:space="0" w:color="auto"/>
      </w:divBdr>
    </w:div>
    <w:div w:id="1546217360">
      <w:bodyDiv w:val="1"/>
      <w:marLeft w:val="0"/>
      <w:marRight w:val="0"/>
      <w:marTop w:val="0"/>
      <w:marBottom w:val="0"/>
      <w:divBdr>
        <w:top w:val="none" w:sz="0" w:space="0" w:color="auto"/>
        <w:left w:val="none" w:sz="0" w:space="0" w:color="auto"/>
        <w:bottom w:val="none" w:sz="0" w:space="0" w:color="auto"/>
        <w:right w:val="none" w:sz="0" w:space="0" w:color="auto"/>
      </w:divBdr>
    </w:div>
    <w:div w:id="1549873168">
      <w:bodyDiv w:val="1"/>
      <w:marLeft w:val="0"/>
      <w:marRight w:val="0"/>
      <w:marTop w:val="0"/>
      <w:marBottom w:val="0"/>
      <w:divBdr>
        <w:top w:val="none" w:sz="0" w:space="0" w:color="auto"/>
        <w:left w:val="none" w:sz="0" w:space="0" w:color="auto"/>
        <w:bottom w:val="none" w:sz="0" w:space="0" w:color="auto"/>
        <w:right w:val="none" w:sz="0" w:space="0" w:color="auto"/>
      </w:divBdr>
    </w:div>
    <w:div w:id="1581404238">
      <w:marLeft w:val="0"/>
      <w:marRight w:val="0"/>
      <w:marTop w:val="0"/>
      <w:marBottom w:val="0"/>
      <w:divBdr>
        <w:top w:val="none" w:sz="0" w:space="0" w:color="auto"/>
        <w:left w:val="none" w:sz="0" w:space="0" w:color="auto"/>
        <w:bottom w:val="none" w:sz="0" w:space="0" w:color="auto"/>
        <w:right w:val="none" w:sz="0" w:space="0" w:color="auto"/>
      </w:divBdr>
    </w:div>
    <w:div w:id="1582135214">
      <w:bodyDiv w:val="1"/>
      <w:marLeft w:val="0"/>
      <w:marRight w:val="0"/>
      <w:marTop w:val="0"/>
      <w:marBottom w:val="0"/>
      <w:divBdr>
        <w:top w:val="none" w:sz="0" w:space="0" w:color="auto"/>
        <w:left w:val="none" w:sz="0" w:space="0" w:color="auto"/>
        <w:bottom w:val="none" w:sz="0" w:space="0" w:color="auto"/>
        <w:right w:val="none" w:sz="0" w:space="0" w:color="auto"/>
      </w:divBdr>
    </w:div>
    <w:div w:id="1766539617">
      <w:bodyDiv w:val="1"/>
      <w:marLeft w:val="0"/>
      <w:marRight w:val="0"/>
      <w:marTop w:val="0"/>
      <w:marBottom w:val="0"/>
      <w:divBdr>
        <w:top w:val="none" w:sz="0" w:space="0" w:color="auto"/>
        <w:left w:val="none" w:sz="0" w:space="0" w:color="auto"/>
        <w:bottom w:val="none" w:sz="0" w:space="0" w:color="auto"/>
        <w:right w:val="none" w:sz="0" w:space="0" w:color="auto"/>
      </w:divBdr>
    </w:div>
    <w:div w:id="1986205756">
      <w:bodyDiv w:val="1"/>
      <w:marLeft w:val="0"/>
      <w:marRight w:val="0"/>
      <w:marTop w:val="0"/>
      <w:marBottom w:val="0"/>
      <w:divBdr>
        <w:top w:val="none" w:sz="0" w:space="0" w:color="auto"/>
        <w:left w:val="none" w:sz="0" w:space="0" w:color="auto"/>
        <w:bottom w:val="none" w:sz="0" w:space="0" w:color="auto"/>
        <w:right w:val="none" w:sz="0" w:space="0" w:color="auto"/>
      </w:divBdr>
    </w:div>
    <w:div w:id="21226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1914</Words>
  <Characters>10910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Панфилова Татьяна Михайловна</dc:creator>
  <cp:lastModifiedBy>Осинский Андрей Владимирович</cp:lastModifiedBy>
  <cp:revision>2</cp:revision>
  <cp:lastPrinted>2017-08-10T13:21:00Z</cp:lastPrinted>
  <dcterms:created xsi:type="dcterms:W3CDTF">2017-08-10T14:25:00Z</dcterms:created>
  <dcterms:modified xsi:type="dcterms:W3CDTF">2017-08-10T14:25:00Z</dcterms:modified>
</cp:coreProperties>
</file>