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CCA" w:rsidRDefault="00BB2CCA">
      <w:pPr>
        <w:pStyle w:val="40"/>
        <w:shd w:val="clear" w:color="auto" w:fill="auto"/>
        <w:spacing w:before="0" w:after="771" w:line="320" w:lineRule="exact"/>
        <w:ind w:left="360"/>
        <w:jc w:val="left"/>
      </w:pPr>
    </w:p>
    <w:p w:rsidR="00BB2CCA" w:rsidRDefault="00BB2CCA">
      <w:pPr>
        <w:pStyle w:val="40"/>
        <w:shd w:val="clear" w:color="auto" w:fill="auto"/>
        <w:spacing w:before="0" w:after="771" w:line="320" w:lineRule="exact"/>
        <w:ind w:left="360"/>
        <w:jc w:val="left"/>
      </w:pPr>
    </w:p>
    <w:p w:rsidR="00BB2CCA" w:rsidRDefault="00BB2CCA">
      <w:pPr>
        <w:pStyle w:val="40"/>
        <w:shd w:val="clear" w:color="auto" w:fill="auto"/>
        <w:spacing w:before="0" w:after="771" w:line="320" w:lineRule="exact"/>
        <w:ind w:left="360"/>
        <w:jc w:val="left"/>
      </w:pPr>
    </w:p>
    <w:p w:rsidR="00BB2CCA" w:rsidRDefault="00BB2CCA">
      <w:pPr>
        <w:pStyle w:val="40"/>
        <w:shd w:val="clear" w:color="auto" w:fill="auto"/>
        <w:spacing w:before="0" w:after="771" w:line="320" w:lineRule="exact"/>
        <w:ind w:left="360"/>
        <w:jc w:val="left"/>
        <w:rPr>
          <w:lang w:val="en-US"/>
        </w:rPr>
      </w:pPr>
    </w:p>
    <w:p w:rsidR="00F64100" w:rsidRDefault="00F64100">
      <w:pPr>
        <w:pStyle w:val="40"/>
        <w:shd w:val="clear" w:color="auto" w:fill="auto"/>
        <w:spacing w:before="0" w:after="771" w:line="320" w:lineRule="exact"/>
        <w:ind w:left="360"/>
        <w:jc w:val="left"/>
        <w:rPr>
          <w:lang w:val="en-US"/>
        </w:rPr>
      </w:pPr>
    </w:p>
    <w:p w:rsidR="00F64100" w:rsidRPr="00F64100" w:rsidRDefault="00F64100" w:rsidP="00F64100">
      <w:pPr>
        <w:pStyle w:val="40"/>
        <w:shd w:val="clear" w:color="auto" w:fill="auto"/>
        <w:spacing w:before="0" w:line="240" w:lineRule="auto"/>
        <w:ind w:left="357"/>
        <w:jc w:val="left"/>
        <w:rPr>
          <w:lang w:val="en-US"/>
        </w:rPr>
      </w:pPr>
    </w:p>
    <w:p w:rsidR="00DF7BD0" w:rsidRDefault="005A47A3" w:rsidP="00897EDC">
      <w:pPr>
        <w:pStyle w:val="40"/>
        <w:shd w:val="clear" w:color="auto" w:fill="auto"/>
        <w:spacing w:before="0" w:after="771" w:line="320" w:lineRule="exact"/>
      </w:pPr>
      <w:r>
        <w:t xml:space="preserve">Об утверждении </w:t>
      </w:r>
      <w:r w:rsidR="00F43DAE">
        <w:t xml:space="preserve">Перечня должностей, ответственных за реализацию Антикоррупционной политики в </w:t>
      </w:r>
      <w:r>
        <w:t>Федерально</w:t>
      </w:r>
      <w:r w:rsidR="00F43DAE">
        <w:t>м</w:t>
      </w:r>
      <w:r>
        <w:t xml:space="preserve"> казенно</w:t>
      </w:r>
      <w:r w:rsidR="00F43DAE">
        <w:t>м</w:t>
      </w:r>
      <w:r>
        <w:t xml:space="preserve"> учреждени</w:t>
      </w:r>
      <w:r w:rsidR="00F43DAE">
        <w:t>и</w:t>
      </w:r>
      <w:r>
        <w:t xml:space="preserve"> «Центр по обеспечению деятельности Казначейства России»</w:t>
      </w:r>
      <w:r w:rsidR="00A853AF">
        <w:t>,</w:t>
      </w:r>
      <w:r w:rsidR="002061F5">
        <w:t xml:space="preserve"> и Карты коррупционных рисков Федерального казенного учреждения «Центр по обеспечению деятельности Казначейства России»</w:t>
      </w:r>
    </w:p>
    <w:p w:rsidR="00DF7BD0" w:rsidRDefault="005A47A3" w:rsidP="009F5982">
      <w:pPr>
        <w:pStyle w:val="20"/>
        <w:shd w:val="clear" w:color="auto" w:fill="auto"/>
        <w:spacing w:before="0" w:after="0" w:line="482" w:lineRule="exact"/>
        <w:ind w:firstLine="740"/>
        <w:jc w:val="both"/>
      </w:pPr>
      <w:r>
        <w:t xml:space="preserve">В </w:t>
      </w:r>
      <w:r w:rsidR="00F43DAE">
        <w:t xml:space="preserve">соответствии </w:t>
      </w:r>
      <w:r w:rsidR="00897EDC">
        <w:t>с</w:t>
      </w:r>
      <w:r>
        <w:t xml:space="preserve"> </w:t>
      </w:r>
      <w:r w:rsidR="00900DD8">
        <w:t>Положени</w:t>
      </w:r>
      <w:r w:rsidR="00963AB4">
        <w:t>е</w:t>
      </w:r>
      <w:r w:rsidR="00273E1B">
        <w:t>м</w:t>
      </w:r>
      <w:r w:rsidR="00900DD8">
        <w:t xml:space="preserve"> об антикоррупционной политике </w:t>
      </w:r>
      <w:r>
        <w:t>Федерально</w:t>
      </w:r>
      <w:r w:rsidR="00CF2DE2">
        <w:t>го</w:t>
      </w:r>
      <w:r>
        <w:t xml:space="preserve"> казенного учреждения «Центр по обеспечению деятельности Казначейства России»</w:t>
      </w:r>
      <w:r w:rsidR="00897EDC">
        <w:t>, утвержденн</w:t>
      </w:r>
      <w:r w:rsidR="00273E1B">
        <w:t>ым</w:t>
      </w:r>
      <w:r w:rsidR="00897EDC">
        <w:t xml:space="preserve"> приказом Федерального казенного учреждения «Центр по обеспечению деятельности Казначейства России» </w:t>
      </w:r>
      <w:r w:rsidR="0031232A">
        <w:t xml:space="preserve">                            </w:t>
      </w:r>
      <w:bookmarkStart w:id="0" w:name="_GoBack"/>
      <w:bookmarkEnd w:id="0"/>
      <w:r w:rsidR="00897EDC">
        <w:t xml:space="preserve">от </w:t>
      </w:r>
      <w:r w:rsidR="008F0B5B">
        <w:t xml:space="preserve">12 февраля 2021 г. </w:t>
      </w:r>
      <w:r w:rsidR="00897EDC">
        <w:t xml:space="preserve">№ </w:t>
      </w:r>
      <w:r w:rsidR="008F0B5B">
        <w:t>110,</w:t>
      </w:r>
      <w:r>
        <w:t xml:space="preserve"> </w:t>
      </w:r>
      <w:r>
        <w:rPr>
          <w:rStyle w:val="23pt"/>
        </w:rPr>
        <w:t>приказываю:</w:t>
      </w:r>
    </w:p>
    <w:p w:rsidR="00DF7BD0" w:rsidRDefault="007F0C3C" w:rsidP="007F0C3C">
      <w:pPr>
        <w:pStyle w:val="20"/>
        <w:shd w:val="clear" w:color="auto" w:fill="auto"/>
        <w:spacing w:before="0" w:after="0" w:line="482" w:lineRule="exact"/>
        <w:ind w:firstLine="708"/>
        <w:jc w:val="both"/>
      </w:pPr>
      <w:r>
        <w:t xml:space="preserve">1. </w:t>
      </w:r>
      <w:r w:rsidR="005A47A3">
        <w:t xml:space="preserve">Утвердить </w:t>
      </w:r>
      <w:r w:rsidR="00F43DAE">
        <w:t xml:space="preserve">Перечень должностей, ответственных за реализацию </w:t>
      </w:r>
      <w:r w:rsidR="008F0B5B">
        <w:t>а</w:t>
      </w:r>
      <w:r w:rsidR="005A47A3">
        <w:t>нтикоррупцион</w:t>
      </w:r>
      <w:r w:rsidR="00F43DAE">
        <w:t xml:space="preserve">ной </w:t>
      </w:r>
      <w:r w:rsidR="005A47A3">
        <w:t>политик</w:t>
      </w:r>
      <w:r w:rsidR="00F43DAE">
        <w:t>и</w:t>
      </w:r>
      <w:r w:rsidR="005A47A3">
        <w:t xml:space="preserve"> </w:t>
      </w:r>
      <w:r w:rsidR="00F43DAE">
        <w:t xml:space="preserve">в </w:t>
      </w:r>
      <w:r w:rsidR="005A47A3">
        <w:t>Федерально</w:t>
      </w:r>
      <w:r w:rsidR="00F43DAE">
        <w:t>м</w:t>
      </w:r>
      <w:r w:rsidR="005A47A3">
        <w:t xml:space="preserve"> казенно</w:t>
      </w:r>
      <w:r w:rsidR="00F43DAE">
        <w:t>м</w:t>
      </w:r>
      <w:r w:rsidR="005A47A3">
        <w:t xml:space="preserve"> учреждени</w:t>
      </w:r>
      <w:r w:rsidR="00F43DAE">
        <w:t>и</w:t>
      </w:r>
      <w:r w:rsidR="005A47A3">
        <w:t xml:space="preserve"> «Центр по обеспечению деятельности Казначейства России»</w:t>
      </w:r>
      <w:r w:rsidR="00F43DAE">
        <w:t xml:space="preserve">, </w:t>
      </w:r>
      <w:r w:rsidR="005A47A3">
        <w:t>согласно приложению</w:t>
      </w:r>
      <w:r w:rsidR="00BB2CCA">
        <w:t xml:space="preserve"> </w:t>
      </w:r>
      <w:r w:rsidR="00F43DAE">
        <w:t xml:space="preserve">№ 1 </w:t>
      </w:r>
      <w:r w:rsidR="00BB2CCA">
        <w:t>к настоящему приказу.</w:t>
      </w:r>
    </w:p>
    <w:p w:rsidR="00F43DAE" w:rsidRDefault="007F0C3C" w:rsidP="007F0C3C">
      <w:pPr>
        <w:pStyle w:val="20"/>
        <w:shd w:val="clear" w:color="auto" w:fill="auto"/>
        <w:spacing w:before="0" w:after="0" w:line="482" w:lineRule="exact"/>
        <w:ind w:firstLine="708"/>
        <w:jc w:val="both"/>
      </w:pPr>
      <w:r>
        <w:t xml:space="preserve">2. </w:t>
      </w:r>
      <w:r w:rsidR="00F43DAE">
        <w:t xml:space="preserve">Утвердить Карту коррупционных рисков Федерального казенного учреждения «Центр по обеспечению деятельности Казначейства России» согласно приложению № 2 к настоящему приказу. </w:t>
      </w:r>
    </w:p>
    <w:p w:rsidR="00BB2CCA" w:rsidRDefault="007F0C3C" w:rsidP="007F0C3C">
      <w:pPr>
        <w:pStyle w:val="20"/>
        <w:shd w:val="clear" w:color="auto" w:fill="auto"/>
        <w:spacing w:before="0" w:after="0" w:line="482" w:lineRule="exact"/>
        <w:ind w:firstLine="708"/>
        <w:jc w:val="both"/>
      </w:pPr>
      <w:r>
        <w:t xml:space="preserve">3. </w:t>
      </w:r>
      <w:proofErr w:type="gramStart"/>
      <w:r w:rsidR="00F41BB3">
        <w:t xml:space="preserve">Признать утратившим силу </w:t>
      </w:r>
      <w:r w:rsidR="00CD509D">
        <w:t xml:space="preserve">приказ Федерального казенного учреждения </w:t>
      </w:r>
      <w:r w:rsidR="00CD509D">
        <w:lastRenderedPageBreak/>
        <w:t xml:space="preserve">«Центр по обеспечению деятельности Казначейства России» от </w:t>
      </w:r>
      <w:r>
        <w:t>22</w:t>
      </w:r>
      <w:r w:rsidR="00CD509D">
        <w:t xml:space="preserve"> </w:t>
      </w:r>
      <w:r>
        <w:t>ноября</w:t>
      </w:r>
      <w:r w:rsidR="00CD509D">
        <w:t xml:space="preserve"> 2017 г. № </w:t>
      </w:r>
      <w:r>
        <w:t>474</w:t>
      </w:r>
      <w:r w:rsidR="00CD509D">
        <w:t xml:space="preserve"> «Об утверждении </w:t>
      </w:r>
      <w:r>
        <w:t xml:space="preserve">Перечня должностей, ответственных за реализацию </w:t>
      </w:r>
      <w:r w:rsidR="00CD509D">
        <w:t xml:space="preserve">Антикоррупционной политики </w:t>
      </w:r>
      <w:r>
        <w:t xml:space="preserve">в </w:t>
      </w:r>
      <w:r w:rsidR="00CD509D">
        <w:t>Федерально</w:t>
      </w:r>
      <w:r>
        <w:t>м</w:t>
      </w:r>
      <w:r w:rsidR="00CD509D">
        <w:t xml:space="preserve"> казенно</w:t>
      </w:r>
      <w:r>
        <w:t>м</w:t>
      </w:r>
      <w:r w:rsidR="00CD509D">
        <w:t xml:space="preserve"> учреждени</w:t>
      </w:r>
      <w:r>
        <w:t>и</w:t>
      </w:r>
      <w:r w:rsidR="00CD509D">
        <w:t xml:space="preserve"> «Центр по обеспечению деятельности Казначейства России»</w:t>
      </w:r>
      <w:r>
        <w:t>, и Карты коррупционных рисков Федерального казенного учреждения «Центр по обеспечению деятельности Казначейства России».</w:t>
      </w:r>
      <w:proofErr w:type="gramEnd"/>
    </w:p>
    <w:p w:rsidR="007F0C3C" w:rsidRDefault="007F0C3C" w:rsidP="00BB2CCA">
      <w:pPr>
        <w:pStyle w:val="20"/>
        <w:shd w:val="clear" w:color="auto" w:fill="auto"/>
        <w:tabs>
          <w:tab w:val="left" w:pos="8415"/>
        </w:tabs>
        <w:spacing w:before="0" w:after="0" w:line="482" w:lineRule="exact"/>
        <w:jc w:val="both"/>
      </w:pPr>
    </w:p>
    <w:p w:rsidR="007F0C3C" w:rsidRDefault="007F0C3C" w:rsidP="00BB2CCA">
      <w:pPr>
        <w:pStyle w:val="20"/>
        <w:shd w:val="clear" w:color="auto" w:fill="auto"/>
        <w:tabs>
          <w:tab w:val="left" w:pos="8415"/>
        </w:tabs>
        <w:spacing w:before="0" w:after="0" w:line="482" w:lineRule="exact"/>
        <w:jc w:val="both"/>
      </w:pPr>
    </w:p>
    <w:p w:rsidR="00BB2CCA" w:rsidRDefault="00BA1571" w:rsidP="00897EDC">
      <w:pPr>
        <w:pStyle w:val="20"/>
        <w:shd w:val="clear" w:color="auto" w:fill="auto"/>
        <w:tabs>
          <w:tab w:val="left" w:pos="8415"/>
        </w:tabs>
        <w:spacing w:before="0" w:after="0" w:line="482" w:lineRule="exact"/>
      </w:pPr>
      <w:r>
        <w:t xml:space="preserve">Директор                                                                                               </w:t>
      </w:r>
      <w:r w:rsidR="00BB2CCA">
        <w:t xml:space="preserve"> </w:t>
      </w:r>
      <w:r w:rsidR="00897EDC">
        <w:t xml:space="preserve">    </w:t>
      </w:r>
      <w:r w:rsidR="00BB2CCA">
        <w:t>А.</w:t>
      </w:r>
      <w:r>
        <w:t xml:space="preserve">П. </w:t>
      </w:r>
      <w:r w:rsidR="00BB2CCA">
        <w:t>С</w:t>
      </w:r>
      <w:r>
        <w:t>уконкин</w:t>
      </w: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CB7ABC" w:rsidRDefault="00CB7AB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CB7ABC" w:rsidRDefault="00CB7AB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7F0C3C" w:rsidRDefault="007F0C3C" w:rsidP="00BB2CCA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BB2CCA" w:rsidRDefault="00BB2CCA" w:rsidP="008F0B5B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  <w:r>
        <w:lastRenderedPageBreak/>
        <w:t>Приложение</w:t>
      </w:r>
      <w:r w:rsidR="00F41BB3">
        <w:t xml:space="preserve"> № 1</w:t>
      </w:r>
    </w:p>
    <w:p w:rsidR="00BB2CCA" w:rsidRDefault="00BB2CCA" w:rsidP="008F0B5B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DF7BD0" w:rsidRPr="00BB2CCA" w:rsidRDefault="005A47A3" w:rsidP="008F0B5B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  <w:r w:rsidRPr="00BB2CCA">
        <w:t>УТВЕРЖДЕН</w:t>
      </w:r>
    </w:p>
    <w:p w:rsidR="00BB2CCA" w:rsidRPr="00BB2CCA" w:rsidRDefault="005A47A3" w:rsidP="008F0B5B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BB2CCA">
        <w:rPr>
          <w:rFonts w:ascii="Times New Roman" w:hAnsi="Times New Roman" w:cs="Times New Roman"/>
          <w:sz w:val="28"/>
          <w:szCs w:val="28"/>
        </w:rPr>
        <w:t>приказом Федерального казенного</w:t>
      </w:r>
      <w:r w:rsidRPr="00BB2CCA">
        <w:rPr>
          <w:rFonts w:ascii="Times New Roman" w:hAnsi="Times New Roman" w:cs="Times New Roman"/>
          <w:sz w:val="28"/>
          <w:szCs w:val="28"/>
        </w:rPr>
        <w:br/>
        <w:t>учреждения «Центр по обеспечению</w:t>
      </w:r>
      <w:r w:rsidRPr="00BB2CCA">
        <w:rPr>
          <w:rFonts w:ascii="Times New Roman" w:hAnsi="Times New Roman" w:cs="Times New Roman"/>
          <w:sz w:val="28"/>
          <w:szCs w:val="28"/>
        </w:rPr>
        <w:br/>
        <w:t xml:space="preserve">деятельности Казначейства России» </w:t>
      </w:r>
      <w:r w:rsidR="00BB2C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B2CCA" w:rsidRPr="00BB2CCA">
        <w:rPr>
          <w:rFonts w:ascii="Times New Roman" w:hAnsi="Times New Roman" w:cs="Times New Roman"/>
          <w:sz w:val="28"/>
          <w:szCs w:val="28"/>
        </w:rPr>
        <w:t>от «</w:t>
      </w:r>
      <w:r w:rsidR="00BB2CCA">
        <w:rPr>
          <w:rFonts w:ascii="Times New Roman" w:hAnsi="Times New Roman" w:cs="Times New Roman"/>
          <w:sz w:val="28"/>
          <w:szCs w:val="28"/>
        </w:rPr>
        <w:t>__</w:t>
      </w:r>
      <w:r w:rsidR="00BB2CCA" w:rsidRPr="00BB2CCA">
        <w:rPr>
          <w:rFonts w:ascii="Times New Roman" w:hAnsi="Times New Roman" w:cs="Times New Roman"/>
          <w:sz w:val="28"/>
          <w:szCs w:val="28"/>
        </w:rPr>
        <w:t xml:space="preserve">» </w:t>
      </w:r>
      <w:r w:rsidR="00BB2CCA">
        <w:rPr>
          <w:rFonts w:ascii="Times New Roman" w:hAnsi="Times New Roman" w:cs="Times New Roman"/>
          <w:sz w:val="28"/>
          <w:szCs w:val="28"/>
        </w:rPr>
        <w:t>_________</w:t>
      </w:r>
      <w:r w:rsidR="00BB2CCA" w:rsidRPr="00BB2CCA">
        <w:rPr>
          <w:rFonts w:ascii="Times New Roman" w:hAnsi="Times New Roman" w:cs="Times New Roman"/>
          <w:sz w:val="28"/>
          <w:szCs w:val="28"/>
        </w:rPr>
        <w:t xml:space="preserve"> 20</w:t>
      </w:r>
      <w:r w:rsidR="00BB2CCA">
        <w:rPr>
          <w:rFonts w:ascii="Times New Roman" w:hAnsi="Times New Roman" w:cs="Times New Roman"/>
          <w:sz w:val="28"/>
          <w:szCs w:val="28"/>
        </w:rPr>
        <w:t>__</w:t>
      </w:r>
      <w:r w:rsidR="00BB2CCA" w:rsidRPr="00BB2CCA">
        <w:rPr>
          <w:rFonts w:ascii="Times New Roman" w:hAnsi="Times New Roman" w:cs="Times New Roman"/>
          <w:sz w:val="28"/>
          <w:szCs w:val="28"/>
        </w:rPr>
        <w:t xml:space="preserve"> г. № </w:t>
      </w:r>
      <w:r w:rsidR="00BB2CCA">
        <w:rPr>
          <w:rFonts w:ascii="Times New Roman" w:hAnsi="Times New Roman" w:cs="Times New Roman"/>
          <w:sz w:val="28"/>
          <w:szCs w:val="28"/>
        </w:rPr>
        <w:t>__</w:t>
      </w:r>
    </w:p>
    <w:p w:rsidR="00DF7BD0" w:rsidRPr="00BB2CCA" w:rsidRDefault="00DF7BD0" w:rsidP="008F0B5B">
      <w:pPr>
        <w:pStyle w:val="20"/>
        <w:shd w:val="clear" w:color="auto" w:fill="auto"/>
        <w:spacing w:before="0" w:after="0" w:line="317" w:lineRule="exact"/>
        <w:ind w:left="4820" w:right="340"/>
        <w:jc w:val="center"/>
      </w:pPr>
    </w:p>
    <w:p w:rsidR="00BB2CCA" w:rsidRDefault="00BB2CCA">
      <w:pPr>
        <w:pStyle w:val="40"/>
        <w:shd w:val="clear" w:color="auto" w:fill="auto"/>
        <w:spacing w:before="0" w:after="364" w:line="360" w:lineRule="exact"/>
        <w:ind w:left="20"/>
      </w:pPr>
    </w:p>
    <w:p w:rsidR="007F0C3C" w:rsidRDefault="007F0C3C" w:rsidP="007F0C3C">
      <w:pPr>
        <w:pStyle w:val="40"/>
        <w:shd w:val="clear" w:color="auto" w:fill="auto"/>
        <w:spacing w:before="0" w:after="364" w:line="360" w:lineRule="exact"/>
        <w:ind w:left="20"/>
      </w:pPr>
      <w:r>
        <w:t xml:space="preserve">Перечень должностей, ответственных за реализацию </w:t>
      </w:r>
      <w:r w:rsidR="008F0B5B">
        <w:t>а</w:t>
      </w:r>
      <w:r w:rsidR="005A47A3">
        <w:t>нтикоррупционн</w:t>
      </w:r>
      <w:r>
        <w:t>ой</w:t>
      </w:r>
      <w:r w:rsidR="005A47A3">
        <w:t xml:space="preserve"> политик</w:t>
      </w:r>
      <w:r>
        <w:t>и в</w:t>
      </w:r>
      <w:r w:rsidR="005A47A3">
        <w:t xml:space="preserve"> Федерально</w:t>
      </w:r>
      <w:r>
        <w:t>м</w:t>
      </w:r>
      <w:r w:rsidR="005A47A3">
        <w:t xml:space="preserve"> казенно</w:t>
      </w:r>
      <w:r>
        <w:t>м</w:t>
      </w:r>
      <w:r w:rsidR="005A47A3">
        <w:t xml:space="preserve"> учреждени</w:t>
      </w:r>
      <w:r>
        <w:t>и</w:t>
      </w:r>
      <w:r w:rsidR="005A47A3">
        <w:t xml:space="preserve"> «Центр</w:t>
      </w:r>
      <w:r w:rsidR="005A47A3">
        <w:br/>
        <w:t>по обеспечению деятельности Казначейства России»</w:t>
      </w:r>
    </w:p>
    <w:p w:rsidR="008F0B5B" w:rsidRDefault="008F0B5B" w:rsidP="00D12C70">
      <w:pPr>
        <w:pStyle w:val="40"/>
        <w:shd w:val="clear" w:color="auto" w:fill="auto"/>
        <w:spacing w:before="0" w:line="360" w:lineRule="auto"/>
        <w:ind w:left="20" w:firstLine="688"/>
        <w:jc w:val="left"/>
        <w:rPr>
          <w:b w:val="0"/>
        </w:rPr>
      </w:pPr>
    </w:p>
    <w:p w:rsidR="007F0C3C" w:rsidRDefault="007F0C3C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 w:rsidRPr="007F0C3C">
        <w:rPr>
          <w:b w:val="0"/>
        </w:rPr>
        <w:t>Директор</w:t>
      </w:r>
    </w:p>
    <w:p w:rsidR="007F0C3C" w:rsidRDefault="00D12C70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Заместитель директора</w:t>
      </w:r>
    </w:p>
    <w:p w:rsidR="00D12C70" w:rsidRPr="00211088" w:rsidRDefault="00D12C70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Главный бухгалтер</w:t>
      </w:r>
    </w:p>
    <w:p w:rsidR="00D12C70" w:rsidRDefault="00D12C70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Главный инженер</w:t>
      </w:r>
    </w:p>
    <w:p w:rsidR="00B70A95" w:rsidRDefault="00B70A95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Главный технолог</w:t>
      </w:r>
    </w:p>
    <w:p w:rsidR="00B70A95" w:rsidRDefault="00B70A95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Главный диспетчер</w:t>
      </w:r>
    </w:p>
    <w:p w:rsidR="00D12C70" w:rsidRPr="00B70A95" w:rsidRDefault="00D12C70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Заместитель главного бухгалтера</w:t>
      </w:r>
    </w:p>
    <w:p w:rsidR="00B70A95" w:rsidRDefault="00B70A95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Заместитель главного инженера</w:t>
      </w:r>
    </w:p>
    <w:p w:rsidR="00193D7A" w:rsidRDefault="00193D7A" w:rsidP="00193D7A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>Заместитель главного технолога</w:t>
      </w:r>
    </w:p>
    <w:p w:rsidR="002442F2" w:rsidRDefault="00C15752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2442F2">
        <w:rPr>
          <w:b w:val="0"/>
        </w:rPr>
        <w:t>Помощник директора</w:t>
      </w:r>
    </w:p>
    <w:p w:rsidR="002442F2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2442F2">
        <w:rPr>
          <w:b w:val="0"/>
        </w:rPr>
        <w:t>Советник директора</w:t>
      </w:r>
    </w:p>
    <w:p w:rsidR="00193D7A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193D7A">
        <w:rPr>
          <w:b w:val="0"/>
        </w:rPr>
        <w:t>Начальник отдела</w:t>
      </w:r>
    </w:p>
    <w:p w:rsidR="00193D7A" w:rsidRDefault="00193D7A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Заместитель начальника отдела</w:t>
      </w:r>
    </w:p>
    <w:p w:rsidR="00B70A95" w:rsidRDefault="00193D7A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8F0B5B">
        <w:rPr>
          <w:b w:val="0"/>
        </w:rPr>
        <w:t xml:space="preserve">Начальник филиала </w:t>
      </w:r>
    </w:p>
    <w:p w:rsidR="00B70A95" w:rsidRPr="00193D7A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 w:rsidRPr="00193D7A">
        <w:rPr>
          <w:b w:val="0"/>
        </w:rPr>
        <w:t xml:space="preserve"> </w:t>
      </w:r>
      <w:r w:rsidR="00B70A95" w:rsidRPr="00193D7A">
        <w:rPr>
          <w:b w:val="0"/>
        </w:rPr>
        <w:t>Заместитель начальника филиала</w:t>
      </w:r>
    </w:p>
    <w:p w:rsidR="00B70A95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B70A95">
        <w:rPr>
          <w:b w:val="0"/>
        </w:rPr>
        <w:t>Заместитель начальника филиала – главный бухгалтер</w:t>
      </w:r>
    </w:p>
    <w:p w:rsidR="008F0B5B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B70A95">
        <w:rPr>
          <w:b w:val="0"/>
        </w:rPr>
        <w:t>Заместитель главного бухгалтера филиала</w:t>
      </w:r>
    </w:p>
    <w:p w:rsidR="00B70A95" w:rsidRPr="00193D7A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 w:rsidRPr="00193D7A">
        <w:rPr>
          <w:b w:val="0"/>
        </w:rPr>
        <w:t xml:space="preserve">  </w:t>
      </w:r>
      <w:r w:rsidR="00B70A95" w:rsidRPr="00193D7A">
        <w:rPr>
          <w:b w:val="0"/>
        </w:rPr>
        <w:t xml:space="preserve">Начальник отдела филиала </w:t>
      </w:r>
    </w:p>
    <w:p w:rsidR="00B70A95" w:rsidRPr="008F0B5B" w:rsidRDefault="008F0B5B" w:rsidP="008F0B5B">
      <w:pPr>
        <w:pStyle w:val="40"/>
        <w:numPr>
          <w:ilvl w:val="0"/>
          <w:numId w:val="5"/>
        </w:numPr>
        <w:shd w:val="clear" w:color="auto" w:fill="auto"/>
        <w:spacing w:before="0" w:line="360" w:lineRule="auto"/>
        <w:jc w:val="left"/>
        <w:rPr>
          <w:b w:val="0"/>
        </w:rPr>
      </w:pPr>
      <w:r>
        <w:rPr>
          <w:b w:val="0"/>
        </w:rPr>
        <w:t xml:space="preserve"> </w:t>
      </w:r>
      <w:r w:rsidR="002442F2">
        <w:rPr>
          <w:b w:val="0"/>
        </w:rPr>
        <w:t>Заместитель начальника отдела филиала</w:t>
      </w:r>
    </w:p>
    <w:sectPr w:rsidR="00B70A95" w:rsidRPr="008F0B5B" w:rsidSect="0031232A">
      <w:pgSz w:w="11900" w:h="16840"/>
      <w:pgMar w:top="1134" w:right="680" w:bottom="1134" w:left="1247" w:header="0" w:footer="6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846" w:rsidRDefault="00B46846">
      <w:r>
        <w:separator/>
      </w:r>
    </w:p>
  </w:endnote>
  <w:endnote w:type="continuationSeparator" w:id="0">
    <w:p w:rsidR="00B46846" w:rsidRDefault="00B4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846" w:rsidRDefault="00B46846"/>
  </w:footnote>
  <w:footnote w:type="continuationSeparator" w:id="0">
    <w:p w:rsidR="00B46846" w:rsidRDefault="00B468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6E4D"/>
    <w:multiLevelType w:val="multilevel"/>
    <w:tmpl w:val="8C4E2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A21593"/>
    <w:multiLevelType w:val="hybridMultilevel"/>
    <w:tmpl w:val="70169FD2"/>
    <w:lvl w:ilvl="0" w:tplc="352C2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DE56A4"/>
    <w:multiLevelType w:val="hybridMultilevel"/>
    <w:tmpl w:val="384297C0"/>
    <w:lvl w:ilvl="0" w:tplc="DD48B9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0D37FC"/>
    <w:multiLevelType w:val="hybridMultilevel"/>
    <w:tmpl w:val="F9F4C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53D12"/>
    <w:multiLevelType w:val="multilevel"/>
    <w:tmpl w:val="5D223F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2700D2"/>
    <w:multiLevelType w:val="multilevel"/>
    <w:tmpl w:val="72386F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D0"/>
    <w:rsid w:val="00023722"/>
    <w:rsid w:val="00086756"/>
    <w:rsid w:val="00193D7A"/>
    <w:rsid w:val="002061F5"/>
    <w:rsid w:val="00211088"/>
    <w:rsid w:val="002442F2"/>
    <w:rsid w:val="00273E1B"/>
    <w:rsid w:val="0029601F"/>
    <w:rsid w:val="0031232A"/>
    <w:rsid w:val="004121F7"/>
    <w:rsid w:val="004B0D92"/>
    <w:rsid w:val="00584B19"/>
    <w:rsid w:val="005A47A3"/>
    <w:rsid w:val="005A5F76"/>
    <w:rsid w:val="00647802"/>
    <w:rsid w:val="00686BA0"/>
    <w:rsid w:val="00704911"/>
    <w:rsid w:val="00751239"/>
    <w:rsid w:val="007B243D"/>
    <w:rsid w:val="007F0C3C"/>
    <w:rsid w:val="008214A2"/>
    <w:rsid w:val="00897EDC"/>
    <w:rsid w:val="008A128A"/>
    <w:rsid w:val="008B56D4"/>
    <w:rsid w:val="008F0B5B"/>
    <w:rsid w:val="00900DD8"/>
    <w:rsid w:val="0093768B"/>
    <w:rsid w:val="00963AB4"/>
    <w:rsid w:val="009867EB"/>
    <w:rsid w:val="009F5982"/>
    <w:rsid w:val="00A80E39"/>
    <w:rsid w:val="00A853AF"/>
    <w:rsid w:val="00AB1C36"/>
    <w:rsid w:val="00B330A5"/>
    <w:rsid w:val="00B46846"/>
    <w:rsid w:val="00B70A95"/>
    <w:rsid w:val="00BA1571"/>
    <w:rsid w:val="00BA1740"/>
    <w:rsid w:val="00BB2CCA"/>
    <w:rsid w:val="00BC19B6"/>
    <w:rsid w:val="00C15752"/>
    <w:rsid w:val="00C37194"/>
    <w:rsid w:val="00C53260"/>
    <w:rsid w:val="00CB7ABC"/>
    <w:rsid w:val="00CD509D"/>
    <w:rsid w:val="00CF2DE2"/>
    <w:rsid w:val="00D12C70"/>
    <w:rsid w:val="00DE4B49"/>
    <w:rsid w:val="00DF7BD0"/>
    <w:rsid w:val="00E20594"/>
    <w:rsid w:val="00E72BEF"/>
    <w:rsid w:val="00F02000"/>
    <w:rsid w:val="00F1585A"/>
    <w:rsid w:val="00F3062A"/>
    <w:rsid w:val="00F41ABE"/>
    <w:rsid w:val="00F41BB3"/>
    <w:rsid w:val="00F43DAE"/>
    <w:rsid w:val="00F6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ReferenceSansSerif7pt">
    <w:name w:val="Колонтитул + MS Reference Sans Serif;7 pt"/>
    <w:basedOn w:val="a4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66">
    <w:name w:val="Основной текст (2) + 18 pt;Полужирный;Курсив;Масштаб 66%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66"/>
      <w:position w:val="0"/>
      <w:sz w:val="36"/>
      <w:szCs w:val="36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138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B2C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2CCA"/>
    <w:rPr>
      <w:color w:val="000000"/>
    </w:rPr>
  </w:style>
  <w:style w:type="paragraph" w:styleId="a9">
    <w:name w:val="footer"/>
    <w:basedOn w:val="a"/>
    <w:link w:val="aa"/>
    <w:uiPriority w:val="99"/>
    <w:unhideWhenUsed/>
    <w:rsid w:val="00BB2C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CCA"/>
    <w:rPr>
      <w:color w:val="000000"/>
    </w:rPr>
  </w:style>
  <w:style w:type="paragraph" w:customStyle="1" w:styleId="ConsPlusNormal">
    <w:name w:val="ConsPlusNormal"/>
    <w:rsid w:val="00F41ABE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MSReferenceSansSerif7pt">
    <w:name w:val="Колонтитул + MS Reference Sans Serif;7 pt"/>
    <w:basedOn w:val="a4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66">
    <w:name w:val="Основной текст (2) + 18 pt;Полужирный;Курсив;Масштаб 66%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66"/>
      <w:position w:val="0"/>
      <w:sz w:val="36"/>
      <w:szCs w:val="36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138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B2C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2CCA"/>
    <w:rPr>
      <w:color w:val="000000"/>
    </w:rPr>
  </w:style>
  <w:style w:type="paragraph" w:styleId="a9">
    <w:name w:val="footer"/>
    <w:basedOn w:val="a"/>
    <w:link w:val="aa"/>
    <w:uiPriority w:val="99"/>
    <w:unhideWhenUsed/>
    <w:rsid w:val="00BB2C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CCA"/>
    <w:rPr>
      <w:color w:val="000000"/>
    </w:rPr>
  </w:style>
  <w:style w:type="paragraph" w:customStyle="1" w:styleId="ConsPlusNormal">
    <w:name w:val="ConsPlusNormal"/>
    <w:rsid w:val="00F41ABE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0ABA4-5573-44BE-B210-2FB582950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Майоров Валентин Валентинович</dc:creator>
  <cp:lastModifiedBy>Непрошин Илья Андреевич</cp:lastModifiedBy>
  <cp:revision>2</cp:revision>
  <dcterms:created xsi:type="dcterms:W3CDTF">2021-07-19T14:17:00Z</dcterms:created>
  <dcterms:modified xsi:type="dcterms:W3CDTF">2021-07-19T14:17:00Z</dcterms:modified>
</cp:coreProperties>
</file>