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589" w:rsidRDefault="00671E77" w:rsidP="0056068A">
      <w:pPr>
        <w:pStyle w:val="1"/>
        <w:jc w:val="both"/>
        <w:rPr>
          <w:rStyle w:val="Interface"/>
          <w:color w:val="000000" w:themeColor="text1"/>
        </w:rPr>
      </w:pPr>
      <w:r>
        <w:rPr>
          <w:rStyle w:val="Interface"/>
          <w:color w:val="000000" w:themeColor="text1"/>
        </w:rPr>
        <w:t>Установка типовой</w:t>
      </w:r>
      <w:r w:rsidRPr="00671E77">
        <w:rPr>
          <w:rStyle w:val="Interface"/>
          <w:color w:val="000000" w:themeColor="text1"/>
        </w:rPr>
        <w:t xml:space="preserve"> операци</w:t>
      </w:r>
      <w:r>
        <w:rPr>
          <w:rStyle w:val="Interface"/>
          <w:color w:val="000000" w:themeColor="text1"/>
        </w:rPr>
        <w:t>и</w:t>
      </w:r>
      <w:r w:rsidRPr="00671E77">
        <w:rPr>
          <w:rStyle w:val="Interface"/>
          <w:color w:val="000000" w:themeColor="text1"/>
        </w:rPr>
        <w:t xml:space="preserve"> исполняющим документам</w:t>
      </w:r>
    </w:p>
    <w:p w:rsidR="00F63984" w:rsidRDefault="00F63984" w:rsidP="0056068A">
      <w:pPr>
        <w:spacing w:before="120" w:after="120"/>
        <w:ind w:firstLine="851"/>
        <w:jc w:val="both"/>
        <w:rPr>
          <w:color w:val="000000" w:themeColor="text1"/>
        </w:rPr>
      </w:pPr>
      <w:r w:rsidRPr="00F63984">
        <w:rPr>
          <w:color w:val="000000" w:themeColor="text1"/>
        </w:rPr>
        <w:t xml:space="preserve">Кнопка </w:t>
      </w:r>
      <w:proofErr w:type="gramStart"/>
      <w:r w:rsidRPr="00F63984">
        <w:rPr>
          <w:rStyle w:val="Interface"/>
          <w:color w:val="000000" w:themeColor="text1"/>
        </w:rPr>
        <w:t>Установить</w:t>
      </w:r>
      <w:proofErr w:type="gramEnd"/>
      <w:r w:rsidRPr="00F63984">
        <w:rPr>
          <w:rStyle w:val="Interface"/>
          <w:color w:val="000000" w:themeColor="text1"/>
        </w:rPr>
        <w:t xml:space="preserve"> типовую операцию исполняющим документам</w:t>
      </w:r>
      <w:r w:rsidRPr="00F63984">
        <w:rPr>
          <w:color w:val="000000" w:themeColor="text1"/>
        </w:rPr>
        <w:t xml:space="preserve"> предназначена для вызова формы </w:t>
      </w:r>
      <w:r w:rsidRPr="00F63984">
        <w:rPr>
          <w:rStyle w:val="Interface"/>
          <w:color w:val="000000" w:themeColor="text1"/>
        </w:rPr>
        <w:t>Заполнение типовых операций и доп. реквизитов</w:t>
      </w:r>
      <w:r w:rsidRPr="00F63984">
        <w:rPr>
          <w:color w:val="000000" w:themeColor="text1"/>
        </w:rPr>
        <w:t>, которая позволяет выбрать для каждого документа табличной части типовую операцию и задать значения для дополнительных реквизитов.</w:t>
      </w:r>
    </w:p>
    <w:p w:rsidR="00F63984" w:rsidRDefault="00F63984" w:rsidP="0056068A">
      <w:pPr>
        <w:spacing w:before="120" w:after="120"/>
        <w:ind w:firstLine="851"/>
        <w:jc w:val="both"/>
        <w:rPr>
          <w:color w:val="000000" w:themeColor="text1"/>
        </w:rPr>
      </w:pPr>
      <w:r w:rsidRPr="00F63984">
        <w:rPr>
          <w:color w:val="000000" w:themeColor="text1"/>
        </w:rPr>
        <w:t xml:space="preserve"> </w:t>
      </w:r>
      <w:r w:rsidR="001063BD">
        <w:rPr>
          <w:noProof/>
          <w:lang w:eastAsia="ru-RU"/>
        </w:rPr>
        <w:drawing>
          <wp:inline distT="0" distB="0" distL="0" distR="0" wp14:anchorId="4EF237BF" wp14:editId="3D517187">
            <wp:extent cx="5940425" cy="275286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984" w:rsidRDefault="00F63984" w:rsidP="0056068A">
      <w:pPr>
        <w:jc w:val="both"/>
        <w:rPr>
          <w:szCs w:val="24"/>
        </w:rPr>
      </w:pPr>
      <w:r>
        <w:rPr>
          <w:szCs w:val="24"/>
        </w:rPr>
        <w:t xml:space="preserve">При помощи данной команды, для документов </w:t>
      </w:r>
      <w:r w:rsidRPr="006F1C9C">
        <w:rPr>
          <w:szCs w:val="24"/>
        </w:rPr>
        <w:t xml:space="preserve">«Кассовое поступление» и «Кассовое выбытие» </w:t>
      </w:r>
      <w:r>
        <w:rPr>
          <w:szCs w:val="24"/>
        </w:rPr>
        <w:t>возможно массово установить типовую операцию и реквизиты типовой операции.</w:t>
      </w:r>
    </w:p>
    <w:p w:rsidR="00F63984" w:rsidRDefault="00F63984" w:rsidP="0056068A">
      <w:pPr>
        <w:jc w:val="both"/>
        <w:rPr>
          <w:szCs w:val="24"/>
        </w:rPr>
      </w:pPr>
      <w:r w:rsidRPr="006F1C9C">
        <w:rPr>
          <w:szCs w:val="24"/>
        </w:rPr>
        <w:t xml:space="preserve">В форме обработки </w:t>
      </w:r>
      <w:r>
        <w:rPr>
          <w:szCs w:val="24"/>
        </w:rPr>
        <w:t>необходимо</w:t>
      </w:r>
      <w:r w:rsidRPr="006F1C9C">
        <w:rPr>
          <w:szCs w:val="24"/>
        </w:rPr>
        <w:t xml:space="preserve"> отметить флагом документы в левой </w:t>
      </w:r>
      <w:r w:rsidR="001063BD">
        <w:rPr>
          <w:szCs w:val="24"/>
        </w:rPr>
        <w:t xml:space="preserve">части, затем выбрать типовую операцию в правой части и заполнить необходимые доп. реквизиты. </w:t>
      </w:r>
    </w:p>
    <w:p w:rsidR="001063BD" w:rsidRDefault="001063BD" w:rsidP="0056068A">
      <w:pPr>
        <w:ind w:firstLine="0"/>
        <w:jc w:val="both"/>
        <w:rPr>
          <w:szCs w:val="24"/>
        </w:rPr>
      </w:pPr>
      <w:r>
        <w:rPr>
          <w:noProof/>
          <w:lang w:eastAsia="ru-RU"/>
        </w:rPr>
        <w:drawing>
          <wp:inline distT="0" distB="0" distL="0" distR="0" wp14:anchorId="787D2B65" wp14:editId="74F6BC59">
            <wp:extent cx="5940425" cy="3044705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4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63BD" w:rsidRPr="001063BD" w:rsidRDefault="001063BD" w:rsidP="0056068A">
      <w:pPr>
        <w:jc w:val="both"/>
      </w:pPr>
      <w:r>
        <w:br w:type="page"/>
      </w:r>
    </w:p>
    <w:p w:rsidR="00F63984" w:rsidRDefault="001063BD" w:rsidP="0056068A">
      <w:pPr>
        <w:spacing w:before="120" w:after="120"/>
        <w:ind w:firstLine="0"/>
        <w:jc w:val="both"/>
        <w:rPr>
          <w:color w:val="000000" w:themeColor="text1"/>
        </w:rPr>
      </w:pPr>
      <w:r>
        <w:rPr>
          <w:noProof/>
          <w:lang w:eastAsia="ru-RU"/>
        </w:rPr>
        <w:lastRenderedPageBreak/>
        <w:drawing>
          <wp:inline distT="0" distB="0" distL="0" distR="0" wp14:anchorId="38A48982" wp14:editId="1B3C1EB7">
            <wp:extent cx="5940425" cy="209254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9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63BD" w:rsidRDefault="001063BD" w:rsidP="0056068A">
      <w:pPr>
        <w:spacing w:before="120" w:after="120"/>
        <w:ind w:firstLine="0"/>
        <w:jc w:val="both"/>
        <w:rPr>
          <w:color w:val="000000" w:themeColor="text1"/>
        </w:rPr>
      </w:pPr>
      <w:r>
        <w:rPr>
          <w:color w:val="000000" w:themeColor="text1"/>
        </w:rPr>
        <w:t xml:space="preserve">После выбора типовой операции и заполнения доп. реквизитов необходимо нажать кнопку </w:t>
      </w:r>
      <w:proofErr w:type="gramStart"/>
      <w:r>
        <w:rPr>
          <w:color w:val="000000" w:themeColor="text1"/>
        </w:rPr>
        <w:t>Записать</w:t>
      </w:r>
      <w:proofErr w:type="gramEnd"/>
      <w:r>
        <w:rPr>
          <w:color w:val="000000" w:themeColor="text1"/>
        </w:rPr>
        <w:t xml:space="preserve"> доп. реквизиты, в результате чего выбранные значения будут установлены для всех отмеченных документов.</w:t>
      </w:r>
    </w:p>
    <w:p w:rsidR="001063BD" w:rsidRDefault="001063BD" w:rsidP="0056068A">
      <w:pPr>
        <w:spacing w:before="120" w:after="120"/>
        <w:ind w:firstLine="0"/>
        <w:jc w:val="both"/>
        <w:rPr>
          <w:color w:val="000000" w:themeColor="text1"/>
        </w:rPr>
      </w:pPr>
      <w:r>
        <w:rPr>
          <w:noProof/>
          <w:lang w:eastAsia="ru-RU"/>
        </w:rPr>
        <w:drawing>
          <wp:inline distT="0" distB="0" distL="0" distR="0" wp14:anchorId="6C7307D4" wp14:editId="14003672">
            <wp:extent cx="5940425" cy="3001175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63BD" w:rsidRPr="001063BD" w:rsidRDefault="001063BD" w:rsidP="0056068A">
      <w:pPr>
        <w:spacing w:before="120" w:after="120"/>
        <w:ind w:firstLine="0"/>
        <w:jc w:val="both"/>
        <w:rPr>
          <w:color w:val="000000" w:themeColor="text1"/>
        </w:rPr>
      </w:pPr>
      <w:r w:rsidRPr="001063BD">
        <w:rPr>
          <w:b/>
          <w:color w:val="000000" w:themeColor="text1"/>
        </w:rPr>
        <w:t>ВАЖНО!</w:t>
      </w:r>
      <w:r>
        <w:rPr>
          <w:b/>
          <w:color w:val="000000" w:themeColor="text1"/>
        </w:rPr>
        <w:t xml:space="preserve"> Документы Кассовое поступление и Кассовое выбытие обрабатываются отдельно, т.е., </w:t>
      </w:r>
      <w:r w:rsidR="00E65479">
        <w:rPr>
          <w:b/>
          <w:color w:val="000000" w:themeColor="text1"/>
        </w:rPr>
        <w:t>необходимо</w:t>
      </w:r>
      <w:bookmarkStart w:id="0" w:name="_GoBack"/>
      <w:bookmarkEnd w:id="0"/>
      <w:r>
        <w:rPr>
          <w:b/>
          <w:color w:val="000000" w:themeColor="text1"/>
        </w:rPr>
        <w:t xml:space="preserve"> сначала установить ТО и значения реквизитов, например, для Кассовых поступлений, а затем после нажатия </w:t>
      </w:r>
      <w:r w:rsidRPr="001063BD">
        <w:rPr>
          <w:b/>
          <w:color w:val="000000" w:themeColor="text1"/>
        </w:rPr>
        <w:t>кнопки «Записать доп. реквизиты»</w:t>
      </w:r>
      <w:r>
        <w:rPr>
          <w:b/>
          <w:color w:val="000000" w:themeColor="text1"/>
        </w:rPr>
        <w:t xml:space="preserve"> в левой части отметить флагом документы Кассовое выбытие и </w:t>
      </w:r>
      <w:r w:rsidRPr="001063BD">
        <w:rPr>
          <w:b/>
          <w:color w:val="000000" w:themeColor="text1"/>
          <w:u w:val="single"/>
        </w:rPr>
        <w:t>выделить любую строку с документом Кассовое выбытие.</w:t>
      </w:r>
    </w:p>
    <w:p w:rsidR="00671E77" w:rsidRDefault="00671E77" w:rsidP="0056068A">
      <w:pPr>
        <w:jc w:val="both"/>
      </w:pPr>
    </w:p>
    <w:p w:rsidR="001063BD" w:rsidRDefault="001063BD" w:rsidP="0056068A">
      <w:pPr>
        <w:ind w:firstLine="0"/>
        <w:jc w:val="both"/>
        <w:rPr>
          <w:b/>
        </w:rPr>
      </w:pPr>
      <w:r>
        <w:rPr>
          <w:b/>
        </w:rPr>
        <w:br w:type="page"/>
      </w:r>
    </w:p>
    <w:p w:rsidR="00671E77" w:rsidRDefault="001063BD" w:rsidP="0056068A">
      <w:pPr>
        <w:jc w:val="both"/>
        <w:rPr>
          <w:b/>
        </w:rPr>
      </w:pPr>
      <w:r w:rsidRPr="001063BD">
        <w:rPr>
          <w:b/>
        </w:rPr>
        <w:lastRenderedPageBreak/>
        <w:t>Заполнение договора</w:t>
      </w:r>
    </w:p>
    <w:p w:rsidR="001063BD" w:rsidRDefault="001063BD" w:rsidP="0056068A">
      <w:pPr>
        <w:jc w:val="both"/>
        <w:rPr>
          <w:b/>
        </w:rPr>
      </w:pPr>
    </w:p>
    <w:p w:rsidR="001063BD" w:rsidRDefault="0056068A" w:rsidP="0056068A">
      <w:pPr>
        <w:jc w:val="both"/>
        <w:rPr>
          <w:noProof/>
          <w:lang w:eastAsia="ru-RU"/>
        </w:rPr>
      </w:pPr>
      <w:r w:rsidRPr="0056068A">
        <w:t>Для</w:t>
      </w:r>
      <w:r>
        <w:rPr>
          <w:noProof/>
          <w:lang w:eastAsia="ru-RU"/>
        </w:rPr>
        <w:t xml:space="preserve"> массового заполнения договора в исполняющих документах предназначена кнопка </w:t>
      </w:r>
      <w:r w:rsidRPr="0056068A">
        <w:rPr>
          <w:b/>
          <w:noProof/>
          <w:lang w:eastAsia="ru-RU"/>
        </w:rPr>
        <w:t>Заполнить договоры</w:t>
      </w:r>
      <w:r>
        <w:rPr>
          <w:noProof/>
          <w:lang w:eastAsia="ru-RU"/>
        </w:rPr>
        <w:t>.</w:t>
      </w:r>
      <w:r>
        <w:rPr>
          <w:b/>
          <w:noProof/>
          <w:lang w:eastAsia="ru-RU"/>
        </w:rPr>
        <w:t xml:space="preserve"> </w:t>
      </w:r>
      <w:r w:rsidRPr="0056068A">
        <w:rPr>
          <w:noProof/>
          <w:lang w:eastAsia="ru-RU"/>
        </w:rPr>
        <w:t>Кно</w:t>
      </w:r>
      <w:r>
        <w:rPr>
          <w:noProof/>
          <w:lang w:eastAsia="ru-RU"/>
        </w:rPr>
        <w:t xml:space="preserve">пка располагается в командной панели вкладки Документы Выписки из лицевого счёта, либо в подменю </w:t>
      </w:r>
      <w:r w:rsidRPr="0056068A">
        <w:rPr>
          <w:b/>
          <w:noProof/>
          <w:lang w:eastAsia="ru-RU"/>
        </w:rPr>
        <w:t>Ещё</w:t>
      </w:r>
      <w:r>
        <w:rPr>
          <w:noProof/>
          <w:lang w:eastAsia="ru-RU"/>
        </w:rPr>
        <w:t xml:space="preserve"> данной вкладки.</w:t>
      </w:r>
      <w:r>
        <w:rPr>
          <w:noProof/>
          <w:lang w:eastAsia="ru-RU"/>
        </w:rPr>
        <w:drawing>
          <wp:inline distT="0" distB="0" distL="0" distR="0" wp14:anchorId="67357294" wp14:editId="08797654">
            <wp:extent cx="5940425" cy="1345164"/>
            <wp:effectExtent l="0" t="0" r="317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4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68A" w:rsidRDefault="0056068A" w:rsidP="0056068A">
      <w:pPr>
        <w:jc w:val="both"/>
        <w:rPr>
          <w:noProof/>
          <w:lang w:eastAsia="ru-RU"/>
        </w:rPr>
      </w:pPr>
    </w:p>
    <w:p w:rsidR="0056068A" w:rsidRDefault="0056068A" w:rsidP="0056068A">
      <w:pPr>
        <w:jc w:val="both"/>
        <w:rPr>
          <w:noProof/>
          <w:lang w:eastAsia="ru-RU"/>
        </w:rPr>
      </w:pPr>
      <w:r>
        <w:rPr>
          <w:noProof/>
          <w:lang w:eastAsia="ru-RU"/>
        </w:rPr>
        <w:t>В форме, открывшейся после нажатия данной кнопки, необходимо указать КБК (в данном случае гКБК счёта 304.01, указанный в кассовых поступлениях) и нажать кнопку Найти.</w:t>
      </w:r>
    </w:p>
    <w:p w:rsidR="00671E77" w:rsidRDefault="0056068A" w:rsidP="0056068A">
      <w:pPr>
        <w:pStyle w:val="1"/>
        <w:jc w:val="both"/>
        <w:rPr>
          <w:color w:val="000000" w:themeColor="text1"/>
        </w:rPr>
      </w:pPr>
      <w:r>
        <w:rPr>
          <w:noProof/>
          <w:lang w:eastAsia="ru-RU"/>
        </w:rPr>
        <w:drawing>
          <wp:inline distT="0" distB="0" distL="0" distR="0" wp14:anchorId="36BD30D5" wp14:editId="13073DB0">
            <wp:extent cx="3196425" cy="2395938"/>
            <wp:effectExtent l="0" t="0" r="444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5785" cy="239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68A" w:rsidRDefault="0056068A" w:rsidP="0056068A">
      <w:pPr>
        <w:jc w:val="both"/>
      </w:pPr>
      <w:r>
        <w:t xml:space="preserve">После чего при помощи кнопки с флагом установить флаги для всех документов, указать в верхней части окна требуемый договор и нажать кнопку </w:t>
      </w:r>
      <w:proofErr w:type="gramStart"/>
      <w:r>
        <w:t>Заполнить</w:t>
      </w:r>
      <w:proofErr w:type="gramEnd"/>
      <w:r>
        <w:t xml:space="preserve"> договор:</w:t>
      </w:r>
    </w:p>
    <w:p w:rsidR="0056068A" w:rsidRDefault="0056068A" w:rsidP="0056068A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17D64868" wp14:editId="12A46B7E">
            <wp:extent cx="3975653" cy="2986854"/>
            <wp:effectExtent l="0" t="0" r="635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73287" cy="298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68A" w:rsidRDefault="0056068A" w:rsidP="0056068A">
      <w:pPr>
        <w:jc w:val="both"/>
      </w:pPr>
    </w:p>
    <w:p w:rsidR="0056068A" w:rsidRDefault="0056068A" w:rsidP="0056068A">
      <w:pPr>
        <w:jc w:val="both"/>
      </w:pPr>
      <w:r>
        <w:t>В результате выбранный договор будет заполнен во всех отмеченных исполняющих документах (в данном случае в документах Кассовое поступление.</w:t>
      </w:r>
    </w:p>
    <w:p w:rsidR="0056068A" w:rsidRDefault="0056068A" w:rsidP="0056068A">
      <w:pPr>
        <w:jc w:val="both"/>
      </w:pPr>
      <w:r>
        <w:rPr>
          <w:noProof/>
          <w:lang w:eastAsia="ru-RU"/>
        </w:rPr>
        <w:drawing>
          <wp:inline distT="0" distB="0" distL="0" distR="0" wp14:anchorId="723A55D6" wp14:editId="42FBE2AF">
            <wp:extent cx="4047214" cy="3000032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48445" cy="3000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68A" w:rsidRPr="0056068A" w:rsidRDefault="0056068A" w:rsidP="0056068A">
      <w:pPr>
        <w:ind w:firstLine="0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1E4715AE" wp14:editId="2CC00575">
            <wp:extent cx="5940425" cy="2513139"/>
            <wp:effectExtent l="0" t="0" r="3175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13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068A" w:rsidRPr="00560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843463"/>
    <w:multiLevelType w:val="multilevel"/>
    <w:tmpl w:val="051C5694"/>
    <w:lvl w:ilvl="0">
      <w:start w:val="1"/>
      <w:numFmt w:val="decimal"/>
      <w:pStyle w:val="2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E77"/>
    <w:rsid w:val="000404FE"/>
    <w:rsid w:val="001063BD"/>
    <w:rsid w:val="0056068A"/>
    <w:rsid w:val="00671E77"/>
    <w:rsid w:val="00BC3589"/>
    <w:rsid w:val="00E65479"/>
    <w:rsid w:val="00F6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845B2-B2B8-4A85-AE17-8393BEBDC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404FE"/>
    <w:pPr>
      <w:ind w:firstLine="709"/>
    </w:pPr>
  </w:style>
  <w:style w:type="paragraph" w:styleId="1">
    <w:name w:val="heading 1"/>
    <w:basedOn w:val="a0"/>
    <w:next w:val="a0"/>
    <w:link w:val="10"/>
    <w:qFormat/>
    <w:rsid w:val="000404FE"/>
    <w:pPr>
      <w:spacing w:line="360" w:lineRule="auto"/>
      <w:ind w:firstLine="0"/>
      <w:jc w:val="center"/>
      <w:outlineLvl w:val="0"/>
    </w:pPr>
  </w:style>
  <w:style w:type="paragraph" w:styleId="2">
    <w:name w:val="heading 2"/>
    <w:basedOn w:val="a1"/>
    <w:next w:val="a0"/>
    <w:link w:val="20"/>
    <w:qFormat/>
    <w:rsid w:val="000404FE"/>
    <w:pPr>
      <w:numPr>
        <w:numId w:val="2"/>
      </w:numPr>
      <w:spacing w:line="360" w:lineRule="auto"/>
      <w:jc w:val="center"/>
      <w:outlineLvl w:val="1"/>
    </w:pPr>
  </w:style>
  <w:style w:type="paragraph" w:styleId="3">
    <w:name w:val="heading 3"/>
    <w:basedOn w:val="a0"/>
    <w:next w:val="a0"/>
    <w:link w:val="30"/>
    <w:uiPriority w:val="9"/>
    <w:unhideWhenUsed/>
    <w:qFormat/>
    <w:rsid w:val="000404FE"/>
    <w:pPr>
      <w:keepNext/>
      <w:keepLines/>
      <w:spacing w:before="200"/>
      <w:ind w:firstLine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0404FE"/>
    <w:pPr>
      <w:keepNext/>
      <w:keepLines/>
      <w:spacing w:before="200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404FE"/>
    <w:pPr>
      <w:keepNext/>
      <w:keepLines/>
      <w:spacing w:before="200"/>
      <w:ind w:firstLine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0404FE"/>
    <w:pPr>
      <w:keepNext/>
      <w:keepLines/>
      <w:spacing w:before="200"/>
      <w:ind w:firstLine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404FE"/>
    <w:pPr>
      <w:keepNext/>
      <w:keepLines/>
      <w:spacing w:before="200"/>
      <w:ind w:firstLine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404FE"/>
    <w:pPr>
      <w:keepNext/>
      <w:keepLines/>
      <w:spacing w:before="200"/>
      <w:ind w:firstLine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404FE"/>
    <w:pPr>
      <w:keepNext/>
      <w:keepLines/>
      <w:spacing w:before="200"/>
      <w:ind w:firstLine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0404FE"/>
  </w:style>
  <w:style w:type="character" w:customStyle="1" w:styleId="20">
    <w:name w:val="Заголовок 2 Знак"/>
    <w:basedOn w:val="a2"/>
    <w:link w:val="2"/>
    <w:rsid w:val="000404FE"/>
  </w:style>
  <w:style w:type="paragraph" w:styleId="a1">
    <w:name w:val="List Paragraph"/>
    <w:basedOn w:val="a0"/>
    <w:uiPriority w:val="34"/>
    <w:qFormat/>
    <w:rsid w:val="000404FE"/>
    <w:pPr>
      <w:ind w:left="720"/>
      <w:contextualSpacing/>
    </w:pPr>
  </w:style>
  <w:style w:type="character" w:customStyle="1" w:styleId="30">
    <w:name w:val="Заголовок 3 Знак"/>
    <w:basedOn w:val="a2"/>
    <w:link w:val="3"/>
    <w:uiPriority w:val="9"/>
    <w:rsid w:val="000404F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2"/>
    <w:link w:val="4"/>
    <w:uiPriority w:val="9"/>
    <w:semiHidden/>
    <w:rsid w:val="000404F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0404F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0404F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0404F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0404F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0404F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11">
    <w:name w:val="toc 1"/>
    <w:basedOn w:val="a0"/>
    <w:next w:val="a0"/>
    <w:autoRedefine/>
    <w:uiPriority w:val="39"/>
    <w:unhideWhenUsed/>
    <w:qFormat/>
    <w:rsid w:val="000404FE"/>
    <w:pPr>
      <w:tabs>
        <w:tab w:val="right" w:leader="dot" w:pos="9344"/>
      </w:tabs>
      <w:spacing w:after="100"/>
      <w:jc w:val="center"/>
    </w:pPr>
  </w:style>
  <w:style w:type="paragraph" w:styleId="21">
    <w:name w:val="toc 2"/>
    <w:basedOn w:val="a0"/>
    <w:next w:val="a0"/>
    <w:autoRedefine/>
    <w:uiPriority w:val="39"/>
    <w:unhideWhenUsed/>
    <w:qFormat/>
    <w:rsid w:val="000404FE"/>
    <w:pPr>
      <w:tabs>
        <w:tab w:val="left" w:pos="1540"/>
        <w:tab w:val="right" w:leader="dot" w:pos="9344"/>
      </w:tabs>
      <w:spacing w:after="100"/>
    </w:pPr>
  </w:style>
  <w:style w:type="paragraph" w:styleId="31">
    <w:name w:val="toc 3"/>
    <w:basedOn w:val="a0"/>
    <w:next w:val="a0"/>
    <w:autoRedefine/>
    <w:uiPriority w:val="39"/>
    <w:unhideWhenUsed/>
    <w:qFormat/>
    <w:rsid w:val="000404FE"/>
    <w:pPr>
      <w:spacing w:after="100"/>
      <w:ind w:left="560"/>
    </w:pPr>
  </w:style>
  <w:style w:type="paragraph" w:styleId="a">
    <w:name w:val="caption"/>
    <w:basedOn w:val="2"/>
    <w:next w:val="2"/>
    <w:qFormat/>
    <w:rsid w:val="000404FE"/>
    <w:pPr>
      <w:numPr>
        <w:ilvl w:val="1"/>
      </w:numPr>
    </w:pPr>
  </w:style>
  <w:style w:type="paragraph" w:styleId="a5">
    <w:name w:val="No Spacing"/>
    <w:uiPriority w:val="1"/>
    <w:qFormat/>
    <w:rsid w:val="000404FE"/>
    <w:pPr>
      <w:ind w:firstLine="709"/>
    </w:pPr>
  </w:style>
  <w:style w:type="paragraph" w:styleId="a6">
    <w:name w:val="TOC Heading"/>
    <w:basedOn w:val="1"/>
    <w:next w:val="a0"/>
    <w:uiPriority w:val="39"/>
    <w:semiHidden/>
    <w:unhideWhenUsed/>
    <w:qFormat/>
    <w:rsid w:val="000404FE"/>
    <w:pPr>
      <w:keepNext/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lang w:eastAsia="ru-RU"/>
    </w:rPr>
  </w:style>
  <w:style w:type="character" w:customStyle="1" w:styleId="Interface">
    <w:name w:val="Interface"/>
    <w:rsid w:val="00671E77"/>
    <w:rPr>
      <w:rFonts w:ascii="Times New Roman" w:hAnsi="Times New Roman"/>
      <w:b/>
      <w:color w:val="0000FF"/>
      <w:w w:val="100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</dc:creator>
  <cp:lastModifiedBy>Автаева Ольга Александровна</cp:lastModifiedBy>
  <cp:revision>3</cp:revision>
  <dcterms:created xsi:type="dcterms:W3CDTF">2024-02-27T09:18:00Z</dcterms:created>
  <dcterms:modified xsi:type="dcterms:W3CDTF">2024-11-06T08:16:00Z</dcterms:modified>
</cp:coreProperties>
</file>